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CA" w:rsidRPr="00BD2DCA" w:rsidRDefault="00BD2DCA" w:rsidP="00BD2DCA">
      <w:pPr>
        <w:widowControl w:val="0"/>
        <w:autoSpaceDE w:val="0"/>
        <w:autoSpaceDN w:val="0"/>
        <w:adjustRightInd w:val="0"/>
        <w:spacing w:after="0" w:line="240" w:lineRule="auto"/>
        <w:jc w:val="center"/>
        <w:rPr>
          <w:rFonts w:ascii="Cambria" w:hAnsi="Cambria" w:cs="Arial"/>
          <w:bCs/>
          <w:color w:val="76923C" w:themeColor="accent3" w:themeShade="BF"/>
          <w:sz w:val="36"/>
          <w:szCs w:val="36"/>
          <w:u w:val="single"/>
        </w:rPr>
      </w:pPr>
      <w:r w:rsidRPr="00BD2DCA">
        <w:rPr>
          <w:rFonts w:ascii="Cambria" w:hAnsi="Cambria" w:cs="Arial"/>
          <w:bCs/>
          <w:color w:val="76923C" w:themeColor="accent3" w:themeShade="BF"/>
          <w:sz w:val="36"/>
          <w:szCs w:val="36"/>
          <w:u w:val="single"/>
        </w:rPr>
        <w:t>Technical Specification &amp; Design</w:t>
      </w:r>
    </w:p>
    <w:p w:rsidR="00BD2DCA" w:rsidRPr="00BD2DCA" w:rsidRDefault="00BD2DCA" w:rsidP="00BD2DCA">
      <w:pPr>
        <w:widowControl w:val="0"/>
        <w:autoSpaceDE w:val="0"/>
        <w:autoSpaceDN w:val="0"/>
        <w:adjustRightInd w:val="0"/>
        <w:spacing w:after="0" w:line="240" w:lineRule="auto"/>
        <w:jc w:val="center"/>
        <w:rPr>
          <w:rFonts w:ascii="Cambria" w:hAnsi="Cambria" w:cs="Mangal"/>
          <w:bCs/>
          <w:color w:val="76923C" w:themeColor="accent3" w:themeShade="BF"/>
          <w:sz w:val="24"/>
          <w:szCs w:val="24"/>
          <w:u w:val="single"/>
        </w:rPr>
      </w:pPr>
    </w:p>
    <w:p w:rsidR="006945D9" w:rsidRPr="006945D9" w:rsidRDefault="006945D9" w:rsidP="006945D9">
      <w:pPr>
        <w:spacing w:after="0"/>
        <w:jc w:val="both"/>
        <w:rPr>
          <w:rFonts w:ascii="Cambria" w:eastAsia="Times New Roman" w:hAnsi="Cambria" w:cs="Mangal"/>
          <w:b/>
          <w:bCs/>
          <w:color w:val="0070C0"/>
          <w:sz w:val="24"/>
          <w:szCs w:val="24"/>
        </w:rPr>
      </w:pPr>
      <w:r w:rsidRPr="006945D9">
        <w:rPr>
          <w:rFonts w:ascii="Cambria" w:eastAsia="Times New Roman" w:hAnsi="Cambria" w:cs="Mangal"/>
          <w:b/>
          <w:bCs/>
          <w:color w:val="0070C0"/>
          <w:sz w:val="24"/>
          <w:szCs w:val="24"/>
        </w:rPr>
        <w:t>The scope of work consists of:</w:t>
      </w:r>
    </w:p>
    <w:p w:rsidR="006945D9" w:rsidRPr="008A27ED" w:rsidRDefault="006945D9" w:rsidP="006945D9">
      <w:pPr>
        <w:numPr>
          <w:ilvl w:val="0"/>
          <w:numId w:val="1"/>
        </w:numPr>
        <w:spacing w:after="0"/>
        <w:ind w:left="1134" w:hanging="425"/>
        <w:contextualSpacing/>
        <w:jc w:val="both"/>
        <w:rPr>
          <w:rFonts w:ascii="Cambria" w:eastAsia="Calibri" w:hAnsi="Cambria" w:cs="Mangal"/>
          <w:sz w:val="24"/>
          <w:szCs w:val="24"/>
        </w:rPr>
      </w:pPr>
      <w:r w:rsidRPr="008A27ED">
        <w:rPr>
          <w:rFonts w:ascii="Cambria" w:eastAsia="Calibri" w:hAnsi="Cambria" w:cs="Mangal"/>
          <w:sz w:val="24"/>
          <w:szCs w:val="24"/>
        </w:rPr>
        <w:t xml:space="preserve">Introduction of modern </w:t>
      </w:r>
      <w:r w:rsidRPr="00CF33B7">
        <w:rPr>
          <w:rFonts w:ascii="Cambria" w:eastAsia="Calibri" w:hAnsi="Cambria" w:cs="Mangal"/>
          <w:sz w:val="24"/>
          <w:szCs w:val="24"/>
        </w:rPr>
        <w:t xml:space="preserve">underground </w:t>
      </w:r>
      <w:r w:rsidRPr="008A27ED">
        <w:rPr>
          <w:rFonts w:ascii="Cambria" w:eastAsia="Calibri" w:hAnsi="Cambria" w:cs="Mangal"/>
          <w:sz w:val="24"/>
          <w:szCs w:val="24"/>
        </w:rPr>
        <w:t>waste system for secure garbage collection.</w:t>
      </w:r>
    </w:p>
    <w:p w:rsidR="006945D9" w:rsidRPr="008A27ED" w:rsidRDefault="006945D9" w:rsidP="006945D9">
      <w:pPr>
        <w:numPr>
          <w:ilvl w:val="0"/>
          <w:numId w:val="1"/>
        </w:numPr>
        <w:spacing w:after="0"/>
        <w:ind w:left="1134" w:hanging="425"/>
        <w:contextualSpacing/>
        <w:jc w:val="both"/>
        <w:rPr>
          <w:rFonts w:ascii="Cambria" w:eastAsia="Calibri" w:hAnsi="Cambria" w:cs="Mangal"/>
          <w:sz w:val="24"/>
          <w:szCs w:val="24"/>
        </w:rPr>
      </w:pPr>
      <w:r w:rsidRPr="008A27ED">
        <w:rPr>
          <w:rFonts w:ascii="Cambria" w:eastAsia="Calibri" w:hAnsi="Cambria" w:cs="Mangal"/>
          <w:sz w:val="24"/>
          <w:szCs w:val="24"/>
        </w:rPr>
        <w:t>Install 2 bin underground waste bin system for its effective operation.</w:t>
      </w:r>
    </w:p>
    <w:p w:rsidR="006945D9" w:rsidRPr="008A27ED" w:rsidRDefault="006945D9" w:rsidP="006945D9">
      <w:pPr>
        <w:numPr>
          <w:ilvl w:val="0"/>
          <w:numId w:val="1"/>
        </w:numPr>
        <w:spacing w:after="0"/>
        <w:ind w:left="1134" w:hanging="425"/>
        <w:contextualSpacing/>
        <w:jc w:val="both"/>
        <w:rPr>
          <w:rFonts w:ascii="Cambria" w:eastAsia="Calibri" w:hAnsi="Cambria" w:cs="Mangal"/>
          <w:sz w:val="24"/>
          <w:szCs w:val="24"/>
        </w:rPr>
      </w:pPr>
      <w:r w:rsidRPr="008A27ED">
        <w:rPr>
          <w:rFonts w:ascii="Cambria" w:eastAsia="Calibri" w:hAnsi="Cambria" w:cs="Mangal"/>
          <w:sz w:val="24"/>
          <w:szCs w:val="24"/>
        </w:rPr>
        <w:t>Eliminate open dumping thus, keep away stray animals feeding on waste.</w:t>
      </w:r>
    </w:p>
    <w:p w:rsidR="006945D9" w:rsidRPr="008A27ED" w:rsidRDefault="006945D9" w:rsidP="006945D9">
      <w:pPr>
        <w:numPr>
          <w:ilvl w:val="0"/>
          <w:numId w:val="1"/>
        </w:numPr>
        <w:spacing w:after="0"/>
        <w:ind w:left="1134" w:hanging="425"/>
        <w:contextualSpacing/>
        <w:jc w:val="both"/>
        <w:rPr>
          <w:rFonts w:ascii="Cambria" w:eastAsia="Calibri" w:hAnsi="Cambria" w:cs="Mangal"/>
          <w:sz w:val="24"/>
          <w:szCs w:val="24"/>
        </w:rPr>
      </w:pPr>
      <w:r w:rsidRPr="008A27ED">
        <w:rPr>
          <w:rFonts w:ascii="Cambria" w:eastAsia="Calibri" w:hAnsi="Cambria" w:cs="Mangal"/>
          <w:sz w:val="24"/>
          <w:szCs w:val="24"/>
        </w:rPr>
        <w:t>Design semi-mechanised system for minimal garbage handing.</w:t>
      </w:r>
    </w:p>
    <w:p w:rsidR="006945D9" w:rsidRPr="008A27ED" w:rsidRDefault="006945D9" w:rsidP="006945D9">
      <w:pPr>
        <w:numPr>
          <w:ilvl w:val="0"/>
          <w:numId w:val="1"/>
        </w:numPr>
        <w:spacing w:after="0"/>
        <w:ind w:left="1134" w:hanging="425"/>
        <w:contextualSpacing/>
        <w:jc w:val="both"/>
        <w:rPr>
          <w:rFonts w:ascii="Cambria" w:eastAsia="Calibri" w:hAnsi="Cambria" w:cs="Mangal"/>
          <w:sz w:val="24"/>
          <w:szCs w:val="24"/>
        </w:rPr>
      </w:pPr>
      <w:r w:rsidRPr="008A27ED">
        <w:rPr>
          <w:rFonts w:ascii="Cambria" w:eastAsia="Calibri" w:hAnsi="Cambria" w:cs="Mangal"/>
          <w:sz w:val="24"/>
          <w:szCs w:val="24"/>
        </w:rPr>
        <w:t>Design for improvement of existing transportation system.</w:t>
      </w:r>
    </w:p>
    <w:p w:rsidR="006945D9" w:rsidRPr="008A27ED" w:rsidRDefault="006945D9" w:rsidP="006945D9">
      <w:pPr>
        <w:numPr>
          <w:ilvl w:val="0"/>
          <w:numId w:val="1"/>
        </w:numPr>
        <w:spacing w:after="0"/>
        <w:ind w:left="1134" w:hanging="425"/>
        <w:contextualSpacing/>
        <w:jc w:val="both"/>
        <w:rPr>
          <w:rFonts w:ascii="Cambria" w:eastAsia="Calibri" w:hAnsi="Cambria" w:cs="Mangal"/>
          <w:sz w:val="24"/>
          <w:szCs w:val="24"/>
        </w:rPr>
      </w:pPr>
      <w:r w:rsidRPr="008A27ED">
        <w:rPr>
          <w:rFonts w:ascii="Cambria" w:eastAsia="Calibri" w:hAnsi="Cambria" w:cs="Mangal"/>
          <w:sz w:val="24"/>
          <w:szCs w:val="24"/>
        </w:rPr>
        <w:t>Activate awareness among the users for proper disposal of waste.</w:t>
      </w:r>
    </w:p>
    <w:p w:rsidR="006945D9" w:rsidRDefault="006945D9" w:rsidP="006945D9">
      <w:pPr>
        <w:numPr>
          <w:ilvl w:val="0"/>
          <w:numId w:val="1"/>
        </w:numPr>
        <w:spacing w:after="0"/>
        <w:ind w:left="1134" w:hanging="425"/>
        <w:contextualSpacing/>
        <w:jc w:val="both"/>
        <w:rPr>
          <w:rFonts w:ascii="Cambria" w:eastAsia="Calibri" w:hAnsi="Cambria" w:cs="Mangal"/>
          <w:sz w:val="24"/>
          <w:szCs w:val="24"/>
        </w:rPr>
      </w:pPr>
      <w:r w:rsidRPr="008A27ED">
        <w:rPr>
          <w:rFonts w:ascii="Cambria" w:eastAsia="Calibri" w:hAnsi="Cambria" w:cs="Mangal"/>
          <w:sz w:val="24"/>
          <w:szCs w:val="24"/>
        </w:rPr>
        <w:t>Implement greenest and safest solution integrated with urban development.</w:t>
      </w:r>
    </w:p>
    <w:p w:rsidR="006945D9" w:rsidRDefault="006945D9" w:rsidP="006945D9">
      <w:pPr>
        <w:spacing w:after="0"/>
        <w:ind w:left="1134"/>
        <w:contextualSpacing/>
        <w:jc w:val="both"/>
        <w:rPr>
          <w:rFonts w:ascii="Cambria" w:eastAsia="Calibri" w:hAnsi="Cambria" w:cs="Mangal"/>
          <w:sz w:val="24"/>
          <w:szCs w:val="24"/>
        </w:rPr>
      </w:pPr>
    </w:p>
    <w:p w:rsidR="00CF25A3" w:rsidRPr="00D90371" w:rsidRDefault="006945D9" w:rsidP="00D90371">
      <w:pPr>
        <w:spacing w:after="0"/>
        <w:jc w:val="both"/>
        <w:rPr>
          <w:rFonts w:ascii="Cambria" w:eastAsia="Times New Roman" w:hAnsi="Cambria" w:cs="Mangal"/>
          <w:b/>
          <w:bCs/>
          <w:color w:val="0070C0"/>
          <w:sz w:val="24"/>
          <w:szCs w:val="24"/>
        </w:rPr>
      </w:pPr>
      <w:r w:rsidRPr="00D90371">
        <w:rPr>
          <w:rFonts w:ascii="Cambria" w:eastAsia="Times New Roman" w:hAnsi="Cambria" w:cs="Mangal"/>
          <w:b/>
          <w:bCs/>
          <w:color w:val="0070C0"/>
          <w:sz w:val="24"/>
          <w:szCs w:val="24"/>
        </w:rPr>
        <w:t xml:space="preserve"> </w:t>
      </w:r>
      <w:r w:rsidR="00CF25A3" w:rsidRPr="00D90371">
        <w:rPr>
          <w:rFonts w:ascii="Cambria" w:eastAsia="Times New Roman" w:hAnsi="Cambria" w:cs="Mangal"/>
          <w:b/>
          <w:bCs/>
          <w:color w:val="0070C0"/>
          <w:sz w:val="24"/>
          <w:szCs w:val="24"/>
        </w:rPr>
        <w:t>Installation and Civil work required for underground Bin:</w:t>
      </w:r>
    </w:p>
    <w:p w:rsidR="00CF25A3" w:rsidRPr="00CF33B7" w:rsidRDefault="00CF25A3" w:rsidP="00CF25A3">
      <w:pPr>
        <w:widowControl w:val="0"/>
        <w:autoSpaceDE w:val="0"/>
        <w:autoSpaceDN w:val="0"/>
        <w:adjustRightInd w:val="0"/>
        <w:spacing w:after="0" w:line="279" w:lineRule="exact"/>
        <w:rPr>
          <w:rFonts w:ascii="Cambria" w:hAnsi="Cambria"/>
          <w:sz w:val="24"/>
          <w:szCs w:val="24"/>
        </w:rPr>
      </w:pPr>
      <w:r w:rsidRPr="00CF33B7">
        <w:rPr>
          <w:rFonts w:ascii="Cambria" w:hAnsi="Cambria"/>
          <w:noProof/>
          <w:szCs w:val="20"/>
        </w:rPr>
        <w:drawing>
          <wp:anchor distT="0" distB="0" distL="114300" distR="114300" simplePos="0" relativeHeight="251659264" behindDoc="1" locked="0" layoutInCell="0" allowOverlap="1">
            <wp:simplePos x="0" y="0"/>
            <wp:positionH relativeFrom="column">
              <wp:posOffset>-17145</wp:posOffset>
            </wp:positionH>
            <wp:positionV relativeFrom="paragraph">
              <wp:posOffset>5080</wp:posOffset>
            </wp:positionV>
            <wp:extent cx="5982335" cy="12065"/>
            <wp:effectExtent l="0" t="0" r="0" b="6985"/>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2335" cy="12065"/>
                    </a:xfrm>
                    <a:prstGeom prst="rect">
                      <a:avLst/>
                    </a:prstGeom>
                    <a:noFill/>
                  </pic:spPr>
                </pic:pic>
              </a:graphicData>
            </a:graphic>
          </wp:anchor>
        </w:drawing>
      </w:r>
    </w:p>
    <w:p w:rsidR="00CF25A3" w:rsidRPr="00CF33B7" w:rsidRDefault="00CF25A3" w:rsidP="00CF25A3">
      <w:pPr>
        <w:pStyle w:val="ListParagraph"/>
        <w:numPr>
          <w:ilvl w:val="2"/>
          <w:numId w:val="3"/>
        </w:numPr>
        <w:tabs>
          <w:tab w:val="left" w:pos="1418"/>
        </w:tabs>
        <w:spacing w:after="0"/>
        <w:ind w:left="714" w:hanging="357"/>
        <w:rPr>
          <w:rFonts w:ascii="Cambria" w:hAnsi="Cambria"/>
          <w:sz w:val="24"/>
          <w:szCs w:val="24"/>
        </w:rPr>
      </w:pPr>
      <w:r w:rsidRPr="00CF33B7">
        <w:rPr>
          <w:rFonts w:ascii="Cambria" w:hAnsi="Cambria"/>
          <w:sz w:val="24"/>
          <w:szCs w:val="24"/>
        </w:rPr>
        <w:t>Pit excavation</w:t>
      </w:r>
    </w:p>
    <w:p w:rsidR="00CF25A3" w:rsidRPr="00CF33B7" w:rsidRDefault="00CF25A3" w:rsidP="00CF25A3">
      <w:pPr>
        <w:pStyle w:val="ListParagraph"/>
        <w:numPr>
          <w:ilvl w:val="2"/>
          <w:numId w:val="3"/>
        </w:numPr>
        <w:tabs>
          <w:tab w:val="left" w:pos="1418"/>
        </w:tabs>
        <w:spacing w:after="0"/>
        <w:ind w:left="714" w:hanging="357"/>
        <w:rPr>
          <w:rFonts w:ascii="Cambria" w:hAnsi="Cambria"/>
          <w:sz w:val="24"/>
          <w:szCs w:val="24"/>
        </w:rPr>
      </w:pPr>
      <w:r w:rsidRPr="00CF33B7">
        <w:rPr>
          <w:rFonts w:ascii="Cambria" w:hAnsi="Cambria"/>
          <w:sz w:val="24"/>
          <w:szCs w:val="24"/>
        </w:rPr>
        <w:t>Installation/</w:t>
      </w:r>
      <w:proofErr w:type="spellStart"/>
      <w:r w:rsidRPr="00CF33B7">
        <w:rPr>
          <w:rFonts w:ascii="Cambria" w:hAnsi="Cambria"/>
          <w:sz w:val="24"/>
          <w:szCs w:val="24"/>
        </w:rPr>
        <w:t>unlading</w:t>
      </w:r>
      <w:proofErr w:type="spellEnd"/>
      <w:r w:rsidRPr="00CF33B7">
        <w:rPr>
          <w:rFonts w:ascii="Cambria" w:hAnsi="Cambria"/>
          <w:sz w:val="24"/>
          <w:szCs w:val="24"/>
        </w:rPr>
        <w:t xml:space="preserve"> of precast concrete bunker</w:t>
      </w:r>
    </w:p>
    <w:p w:rsidR="00CF25A3" w:rsidRPr="00CF33B7" w:rsidRDefault="00CF25A3" w:rsidP="00CF25A3">
      <w:pPr>
        <w:pStyle w:val="ListParagraph"/>
        <w:numPr>
          <w:ilvl w:val="2"/>
          <w:numId w:val="3"/>
        </w:numPr>
        <w:tabs>
          <w:tab w:val="left" w:pos="1418"/>
        </w:tabs>
        <w:spacing w:after="0"/>
        <w:ind w:left="714" w:hanging="357"/>
        <w:rPr>
          <w:rFonts w:ascii="Cambria" w:hAnsi="Cambria"/>
          <w:sz w:val="24"/>
          <w:szCs w:val="24"/>
        </w:rPr>
      </w:pPr>
      <w:r w:rsidRPr="00CF33B7">
        <w:rPr>
          <w:rFonts w:ascii="Cambria" w:hAnsi="Cambria"/>
          <w:sz w:val="24"/>
          <w:szCs w:val="24"/>
        </w:rPr>
        <w:t>Soil filling and closing of the pit surroundings and installation of the container</w:t>
      </w:r>
    </w:p>
    <w:p w:rsidR="00CF25A3" w:rsidRPr="00CF33B7" w:rsidRDefault="00CF25A3" w:rsidP="00CF25A3">
      <w:pPr>
        <w:pStyle w:val="ListParagraph"/>
        <w:numPr>
          <w:ilvl w:val="2"/>
          <w:numId w:val="3"/>
        </w:numPr>
        <w:tabs>
          <w:tab w:val="left" w:pos="1418"/>
        </w:tabs>
        <w:spacing w:after="0"/>
        <w:ind w:left="714" w:hanging="357"/>
        <w:rPr>
          <w:rFonts w:ascii="Cambria" w:hAnsi="Cambria"/>
          <w:sz w:val="24"/>
          <w:szCs w:val="24"/>
        </w:rPr>
      </w:pPr>
      <w:r w:rsidRPr="00CF33B7">
        <w:rPr>
          <w:rFonts w:ascii="Cambria" w:hAnsi="Cambria"/>
          <w:sz w:val="24"/>
          <w:szCs w:val="24"/>
        </w:rPr>
        <w:t>Rebuilding of surroundings/pavement or as per the requirement of location.</w:t>
      </w:r>
    </w:p>
    <w:p w:rsidR="00CF25A3" w:rsidRPr="00CF33B7" w:rsidRDefault="00CF25A3" w:rsidP="00CF25A3">
      <w:pPr>
        <w:pStyle w:val="ListParagraph"/>
        <w:numPr>
          <w:ilvl w:val="2"/>
          <w:numId w:val="3"/>
        </w:numPr>
        <w:tabs>
          <w:tab w:val="left" w:pos="1418"/>
        </w:tabs>
        <w:spacing w:after="0"/>
        <w:ind w:left="714" w:hanging="357"/>
        <w:rPr>
          <w:rFonts w:ascii="Cambria" w:hAnsi="Cambria"/>
          <w:sz w:val="24"/>
          <w:szCs w:val="24"/>
        </w:rPr>
      </w:pPr>
      <w:r w:rsidRPr="00CF33B7">
        <w:rPr>
          <w:rFonts w:ascii="Cambria" w:hAnsi="Cambria"/>
          <w:sz w:val="24"/>
          <w:szCs w:val="24"/>
        </w:rPr>
        <w:t>The system is installed on any specified space i.e. pavements / walkways for easy access by the user</w:t>
      </w:r>
    </w:p>
    <w:p w:rsidR="00CF25A3" w:rsidRPr="00CF33B7" w:rsidRDefault="00CF25A3" w:rsidP="00CF25A3">
      <w:pPr>
        <w:pStyle w:val="ListParagraph"/>
        <w:numPr>
          <w:ilvl w:val="2"/>
          <w:numId w:val="3"/>
        </w:numPr>
        <w:tabs>
          <w:tab w:val="left" w:pos="1418"/>
        </w:tabs>
        <w:spacing w:after="0"/>
        <w:ind w:left="714" w:hanging="357"/>
        <w:rPr>
          <w:rFonts w:ascii="Cambria" w:hAnsi="Cambria"/>
          <w:sz w:val="24"/>
          <w:szCs w:val="24"/>
        </w:rPr>
      </w:pPr>
      <w:r w:rsidRPr="00CF33B7">
        <w:rPr>
          <w:rFonts w:ascii="Cambria" w:hAnsi="Cambria"/>
          <w:sz w:val="24"/>
          <w:szCs w:val="24"/>
        </w:rPr>
        <w:t>The bunkers are placed square to each other forming a waste collection container island</w:t>
      </w:r>
    </w:p>
    <w:p w:rsidR="00CF25A3" w:rsidRPr="00CF33B7" w:rsidRDefault="00CF25A3" w:rsidP="00CF25A3">
      <w:pPr>
        <w:pStyle w:val="ListParagraph"/>
        <w:numPr>
          <w:ilvl w:val="2"/>
          <w:numId w:val="3"/>
        </w:numPr>
        <w:tabs>
          <w:tab w:val="left" w:pos="1418"/>
        </w:tabs>
        <w:spacing w:after="0"/>
        <w:ind w:left="714" w:hanging="357"/>
        <w:rPr>
          <w:rFonts w:ascii="Cambria" w:hAnsi="Cambria"/>
          <w:sz w:val="24"/>
          <w:szCs w:val="24"/>
        </w:rPr>
      </w:pPr>
      <w:r w:rsidRPr="00CF33B7">
        <w:rPr>
          <w:rFonts w:ascii="Cambria" w:hAnsi="Cambria"/>
          <w:sz w:val="24"/>
          <w:szCs w:val="24"/>
        </w:rPr>
        <w:t>The system is designed with a watertight seal to secure any type of water leakage inside</w:t>
      </w:r>
    </w:p>
    <w:p w:rsidR="00CF25A3" w:rsidRPr="00CF33B7" w:rsidRDefault="00CF25A3" w:rsidP="00CF25A3">
      <w:pPr>
        <w:spacing w:after="0"/>
        <w:rPr>
          <w:rFonts w:ascii="Cambria" w:hAnsi="Cambria"/>
          <w:sz w:val="24"/>
          <w:szCs w:val="24"/>
        </w:rPr>
      </w:pPr>
    </w:p>
    <w:p w:rsidR="00451D1A" w:rsidRPr="00D90371" w:rsidRDefault="00CF25A3" w:rsidP="00D90371">
      <w:pPr>
        <w:spacing w:after="0"/>
        <w:jc w:val="both"/>
        <w:rPr>
          <w:rFonts w:ascii="Cambria" w:eastAsia="Times New Roman" w:hAnsi="Cambria" w:cs="Mangal"/>
          <w:b/>
          <w:bCs/>
          <w:color w:val="0070C0"/>
          <w:sz w:val="24"/>
          <w:szCs w:val="24"/>
        </w:rPr>
      </w:pPr>
      <w:r w:rsidRPr="00D90371">
        <w:rPr>
          <w:rFonts w:ascii="Cambria" w:eastAsia="Times New Roman" w:hAnsi="Cambria" w:cs="Mangal"/>
          <w:b/>
          <w:bCs/>
          <w:color w:val="0070C0"/>
          <w:sz w:val="24"/>
          <w:szCs w:val="24"/>
        </w:rPr>
        <w:t xml:space="preserve"> </w:t>
      </w:r>
      <w:r w:rsidR="00451D1A" w:rsidRPr="00D90371">
        <w:rPr>
          <w:rFonts w:ascii="Cambria" w:eastAsia="Times New Roman" w:hAnsi="Cambria" w:cs="Mangal"/>
          <w:b/>
          <w:bCs/>
          <w:color w:val="0070C0"/>
          <w:sz w:val="24"/>
          <w:szCs w:val="24"/>
        </w:rPr>
        <w:t>Technological Overview:</w:t>
      </w:r>
    </w:p>
    <w:p w:rsidR="00451D1A" w:rsidRPr="00CF33B7" w:rsidRDefault="00451D1A" w:rsidP="00451D1A">
      <w:pPr>
        <w:widowControl w:val="0"/>
        <w:autoSpaceDE w:val="0"/>
        <w:autoSpaceDN w:val="0"/>
        <w:adjustRightInd w:val="0"/>
        <w:spacing w:after="0" w:line="200" w:lineRule="exact"/>
        <w:rPr>
          <w:rFonts w:ascii="Cambria" w:hAnsi="Cambria" w:cs="Mangal"/>
          <w:sz w:val="24"/>
          <w:szCs w:val="24"/>
        </w:rPr>
      </w:pPr>
      <w:r w:rsidRPr="00CF33B7">
        <w:rPr>
          <w:rFonts w:ascii="Cambria" w:hAnsi="Cambria"/>
          <w:noProof/>
        </w:rPr>
        <w:drawing>
          <wp:anchor distT="0" distB="0" distL="114300" distR="114300" simplePos="0" relativeHeight="251661312" behindDoc="1" locked="0" layoutInCell="0" allowOverlap="1">
            <wp:simplePos x="0" y="0"/>
            <wp:positionH relativeFrom="column">
              <wp:posOffset>-17145</wp:posOffset>
            </wp:positionH>
            <wp:positionV relativeFrom="paragraph">
              <wp:posOffset>5080</wp:posOffset>
            </wp:positionV>
            <wp:extent cx="5982335" cy="12065"/>
            <wp:effectExtent l="0" t="0" r="0" b="6985"/>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2335" cy="12065"/>
                    </a:xfrm>
                    <a:prstGeom prst="rect">
                      <a:avLst/>
                    </a:prstGeom>
                    <a:noFill/>
                  </pic:spPr>
                </pic:pic>
              </a:graphicData>
            </a:graphic>
          </wp:anchor>
        </w:drawing>
      </w:r>
    </w:p>
    <w:p w:rsidR="00451D1A" w:rsidRPr="00CF33B7" w:rsidRDefault="00451D1A" w:rsidP="00451D1A">
      <w:pPr>
        <w:widowControl w:val="0"/>
        <w:autoSpaceDE w:val="0"/>
        <w:autoSpaceDN w:val="0"/>
        <w:adjustRightInd w:val="0"/>
        <w:spacing w:after="0" w:line="200" w:lineRule="exact"/>
        <w:rPr>
          <w:rFonts w:ascii="Cambria" w:hAnsi="Cambria" w:cs="Mangal"/>
          <w:sz w:val="24"/>
          <w:szCs w:val="24"/>
        </w:rPr>
      </w:pPr>
    </w:p>
    <w:p w:rsidR="00451D1A" w:rsidRPr="00CF33B7" w:rsidRDefault="00451D1A" w:rsidP="00451D1A">
      <w:pPr>
        <w:widowControl w:val="0"/>
        <w:overflowPunct w:val="0"/>
        <w:autoSpaceDE w:val="0"/>
        <w:autoSpaceDN w:val="0"/>
        <w:adjustRightInd w:val="0"/>
        <w:spacing w:after="0" w:line="218" w:lineRule="auto"/>
        <w:jc w:val="both"/>
        <w:rPr>
          <w:rFonts w:ascii="Cambria" w:hAnsi="Cambria" w:cs="Mangal"/>
          <w:sz w:val="24"/>
          <w:szCs w:val="24"/>
        </w:rPr>
      </w:pPr>
      <w:r w:rsidRPr="00CF33B7">
        <w:rPr>
          <w:rFonts w:ascii="Cambria" w:hAnsi="Cambria" w:cs="Calibri"/>
          <w:sz w:val="24"/>
          <w:szCs w:val="24"/>
        </w:rPr>
        <w:t xml:space="preserve">Introduction of Underground bins as an efficient solution to address the solid waste storage, collection and transportation challenge at </w:t>
      </w:r>
      <w:proofErr w:type="spellStart"/>
      <w:r w:rsidRPr="00CF33B7">
        <w:rPr>
          <w:rFonts w:ascii="Cambria" w:hAnsi="Cambria" w:cs="Calibri"/>
          <w:sz w:val="24"/>
          <w:szCs w:val="24"/>
        </w:rPr>
        <w:t>Dehradun</w:t>
      </w:r>
      <w:proofErr w:type="spellEnd"/>
      <w:r w:rsidRPr="00CF33B7">
        <w:rPr>
          <w:rFonts w:ascii="Cambria" w:hAnsi="Cambria" w:cs="Calibri"/>
          <w:b/>
          <w:bCs/>
          <w:sz w:val="24"/>
          <w:szCs w:val="24"/>
        </w:rPr>
        <w:t>:</w:t>
      </w:r>
    </w:p>
    <w:p w:rsidR="00451D1A" w:rsidRPr="00CF33B7" w:rsidRDefault="00451D1A" w:rsidP="00451D1A">
      <w:pPr>
        <w:widowControl w:val="0"/>
        <w:autoSpaceDE w:val="0"/>
        <w:autoSpaceDN w:val="0"/>
        <w:adjustRightInd w:val="0"/>
        <w:spacing w:after="0" w:line="200" w:lineRule="exact"/>
        <w:jc w:val="both"/>
        <w:rPr>
          <w:rFonts w:ascii="Cambria" w:hAnsi="Cambria" w:cs="Mangal"/>
          <w:sz w:val="24"/>
          <w:szCs w:val="24"/>
        </w:rPr>
      </w:pPr>
    </w:p>
    <w:p w:rsidR="00451D1A" w:rsidRPr="00CF33B7" w:rsidRDefault="00451D1A" w:rsidP="00451D1A">
      <w:pPr>
        <w:widowControl w:val="0"/>
        <w:autoSpaceDE w:val="0"/>
        <w:autoSpaceDN w:val="0"/>
        <w:adjustRightInd w:val="0"/>
        <w:spacing w:line="240" w:lineRule="auto"/>
        <w:jc w:val="both"/>
        <w:rPr>
          <w:rFonts w:ascii="Cambria" w:hAnsi="Cambria" w:cs="Mangal"/>
          <w:sz w:val="24"/>
          <w:szCs w:val="24"/>
        </w:rPr>
      </w:pPr>
      <w:r w:rsidRPr="00CF33B7">
        <w:rPr>
          <w:rFonts w:ascii="Cambria" w:hAnsi="Cambria" w:cs="Mangal"/>
          <w:sz w:val="24"/>
          <w:szCs w:val="24"/>
        </w:rPr>
        <w:t xml:space="preserve">The aim of underground container system is the collection of municipal solid waste. The garbage is collected in the hidden underground containers that comply with all the environmental, health, safety and corrosion standards. The Leak-proof concrete tanks are installed underground and polyethylene containers are used for collection of segregated or mixed municipal waste. The lids of the system are covered with matching paving material of the surrounding area and different type of steel input bins at ground level indicates the waste collection points, simply helps the local inhabitants fulfil their environmental obligations as regards to the disposal and segregation of household refuse. </w:t>
      </w:r>
    </w:p>
    <w:p w:rsidR="00451D1A" w:rsidRDefault="00451D1A" w:rsidP="00451D1A">
      <w:pPr>
        <w:spacing w:after="0" w:line="240" w:lineRule="auto"/>
        <w:jc w:val="both"/>
        <w:rPr>
          <w:rFonts w:ascii="Cambria" w:hAnsi="Cambria"/>
          <w:sz w:val="24"/>
          <w:szCs w:val="24"/>
        </w:rPr>
      </w:pPr>
      <w:r w:rsidRPr="00CF33B7">
        <w:rPr>
          <w:rFonts w:ascii="Cambria" w:hAnsi="Cambria"/>
          <w:sz w:val="24"/>
          <w:szCs w:val="24"/>
        </w:rPr>
        <w:t>Underground Containers are often used at suburban areas as well as at Residential Areas. These bins are made of precast concrete bunker having water proof, closed construction, top cover lid to be hydraulically fixed in water tight condition with necessary provision to lock the filling lid for secured garbage storage in MDPE/HDPE Container suitable for collecting municipal solid waste. This product is customised to be installed at city road or pavement to receive the solid waste by the user and also directly from tri-cycle (rickshaw)/ tri-cart engaged at municipal work.</w:t>
      </w:r>
    </w:p>
    <w:p w:rsidR="00451D1A" w:rsidRDefault="00451D1A" w:rsidP="00451D1A">
      <w:pPr>
        <w:spacing w:after="0"/>
        <w:jc w:val="both"/>
        <w:rPr>
          <w:rFonts w:ascii="Cambria" w:hAnsi="Cambria"/>
          <w:b/>
          <w:bCs/>
          <w:sz w:val="24"/>
          <w:szCs w:val="24"/>
          <w:u w:val="single"/>
        </w:rPr>
      </w:pPr>
    </w:p>
    <w:p w:rsidR="00451D1A" w:rsidRPr="00563415" w:rsidRDefault="00451D1A" w:rsidP="00451D1A">
      <w:pPr>
        <w:spacing w:after="0"/>
        <w:jc w:val="both"/>
        <w:rPr>
          <w:rFonts w:ascii="Cambria" w:hAnsi="Cambria"/>
          <w:b/>
          <w:bCs/>
          <w:color w:val="0070C0"/>
          <w:sz w:val="24"/>
          <w:szCs w:val="24"/>
        </w:rPr>
      </w:pPr>
      <w:r w:rsidRPr="00563415">
        <w:rPr>
          <w:rFonts w:ascii="Cambria" w:hAnsi="Cambria"/>
          <w:b/>
          <w:bCs/>
          <w:color w:val="0070C0"/>
          <w:sz w:val="24"/>
          <w:szCs w:val="24"/>
          <w:u w:val="single"/>
        </w:rPr>
        <w:lastRenderedPageBreak/>
        <w:t>Specification of 3 Cubic meter model is as follows</w:t>
      </w:r>
      <w:r w:rsidRPr="00563415">
        <w:rPr>
          <w:rFonts w:ascii="Cambria" w:hAnsi="Cambria"/>
          <w:b/>
          <w:bCs/>
          <w:color w:val="0070C0"/>
          <w:sz w:val="24"/>
          <w:szCs w:val="24"/>
        </w:rPr>
        <w:t>:</w:t>
      </w:r>
    </w:p>
    <w:p w:rsidR="00451D1A" w:rsidRPr="00CF33B7" w:rsidRDefault="00451D1A" w:rsidP="00451D1A">
      <w:pPr>
        <w:spacing w:after="0" w:line="240" w:lineRule="auto"/>
        <w:jc w:val="both"/>
        <w:rPr>
          <w:rFonts w:ascii="Cambria" w:hAnsi="Cambria"/>
          <w:sz w:val="24"/>
          <w:szCs w:val="24"/>
        </w:rPr>
      </w:pPr>
    </w:p>
    <w:p w:rsidR="00451D1A" w:rsidRPr="00CF33B7" w:rsidRDefault="00451D1A" w:rsidP="00451D1A">
      <w:pPr>
        <w:spacing w:after="0"/>
        <w:jc w:val="both"/>
        <w:rPr>
          <w:rFonts w:ascii="Cambria" w:hAnsi="Cambria"/>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451D1A" w:rsidRPr="00215399" w:rsidTr="00384485">
        <w:trPr>
          <w:jc w:val="center"/>
        </w:trPr>
        <w:tc>
          <w:tcPr>
            <w:tcW w:w="4621" w:type="dxa"/>
          </w:tcPr>
          <w:p w:rsidR="00451D1A" w:rsidRPr="00215399" w:rsidRDefault="00451D1A" w:rsidP="00384485">
            <w:pPr>
              <w:spacing w:line="276" w:lineRule="auto"/>
              <w:jc w:val="center"/>
              <w:rPr>
                <w:rFonts w:ascii="Cambria" w:hAnsi="Cambria"/>
                <w:b/>
                <w:bCs/>
                <w:color w:val="E36C0A" w:themeColor="accent6" w:themeShade="BF"/>
                <w:sz w:val="24"/>
                <w:szCs w:val="24"/>
              </w:rPr>
            </w:pPr>
            <w:r w:rsidRPr="00215399">
              <w:rPr>
                <w:rFonts w:ascii="Cambria" w:hAnsi="Cambria"/>
                <w:b/>
                <w:bCs/>
                <w:color w:val="E36C0A" w:themeColor="accent6" w:themeShade="BF"/>
                <w:sz w:val="24"/>
                <w:szCs w:val="24"/>
              </w:rPr>
              <w:t>Figure 1</w:t>
            </w:r>
          </w:p>
        </w:tc>
        <w:tc>
          <w:tcPr>
            <w:tcW w:w="4621" w:type="dxa"/>
          </w:tcPr>
          <w:p w:rsidR="00451D1A" w:rsidRPr="00215399" w:rsidRDefault="00451D1A" w:rsidP="00384485">
            <w:pPr>
              <w:spacing w:line="276" w:lineRule="auto"/>
              <w:jc w:val="center"/>
              <w:rPr>
                <w:rFonts w:ascii="Cambria" w:hAnsi="Cambria"/>
                <w:b/>
                <w:bCs/>
                <w:color w:val="E36C0A" w:themeColor="accent6" w:themeShade="BF"/>
                <w:sz w:val="24"/>
                <w:szCs w:val="24"/>
              </w:rPr>
            </w:pPr>
            <w:r w:rsidRPr="00215399">
              <w:rPr>
                <w:rFonts w:ascii="Cambria" w:hAnsi="Cambria"/>
                <w:b/>
                <w:bCs/>
                <w:color w:val="E36C0A" w:themeColor="accent6" w:themeShade="BF"/>
                <w:sz w:val="24"/>
                <w:szCs w:val="24"/>
              </w:rPr>
              <w:t>Figure 2</w:t>
            </w:r>
          </w:p>
        </w:tc>
      </w:tr>
    </w:tbl>
    <w:p w:rsidR="00451D1A" w:rsidRPr="00CF33B7" w:rsidRDefault="00451D1A" w:rsidP="00451D1A">
      <w:pPr>
        <w:spacing w:after="0"/>
        <w:jc w:val="both"/>
        <w:rPr>
          <w:rFonts w:ascii="Cambria" w:hAnsi="Cambri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451D1A" w:rsidRPr="00CF33B7" w:rsidTr="00384485">
        <w:tc>
          <w:tcPr>
            <w:tcW w:w="4621" w:type="dxa"/>
          </w:tcPr>
          <w:p w:rsidR="00451D1A" w:rsidRPr="00CF33B7" w:rsidRDefault="00F87420" w:rsidP="00384485">
            <w:pPr>
              <w:spacing w:line="276" w:lineRule="auto"/>
              <w:jc w:val="both"/>
              <w:rPr>
                <w:rFonts w:ascii="Cambria" w:hAnsi="Cambria"/>
                <w:sz w:val="24"/>
                <w:szCs w:val="24"/>
              </w:rPr>
            </w:pPr>
            <w:r>
              <w:rPr>
                <w:rFonts w:ascii="Cambria" w:hAnsi="Cambria"/>
                <w:noProof/>
                <w:sz w:val="24"/>
                <w:szCs w:val="24"/>
                <w:lang w:bidi="hi-I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47.15pt;margin-top:15.85pt;width:93.9pt;height:14.8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">
                  <v:stroke endarrow="open"/>
                </v:shape>
              </w:pict>
            </w:r>
            <w:r w:rsidR="00451D1A" w:rsidRPr="00CF33B7">
              <w:rPr>
                <w:rFonts w:ascii="Cambria" w:hAnsi="Cambria"/>
                <w:noProof/>
                <w:sz w:val="24"/>
                <w:szCs w:val="24"/>
              </w:rPr>
              <w:drawing>
                <wp:inline distT="0" distB="0" distL="0" distR="0">
                  <wp:extent cx="2773017" cy="368165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779587" cy="3690381"/>
                          </a:xfrm>
                          <a:prstGeom prst="rect">
                            <a:avLst/>
                          </a:prstGeom>
                          <a:noFill/>
                        </pic:spPr>
                      </pic:pic>
                    </a:graphicData>
                  </a:graphic>
                </wp:inline>
              </w:drawing>
            </w:r>
          </w:p>
        </w:tc>
        <w:tc>
          <w:tcPr>
            <w:tcW w:w="4621" w:type="dxa"/>
          </w:tcPr>
          <w:p w:rsidR="00451D1A" w:rsidRPr="00CF33B7" w:rsidRDefault="00451D1A" w:rsidP="00451D1A">
            <w:pPr>
              <w:numPr>
                <w:ilvl w:val="2"/>
                <w:numId w:val="4"/>
              </w:numPr>
              <w:spacing w:line="276" w:lineRule="auto"/>
              <w:ind w:left="341" w:hanging="284"/>
              <w:jc w:val="both"/>
              <w:rPr>
                <w:rFonts w:ascii="Cambria" w:hAnsi="Cambria"/>
                <w:sz w:val="24"/>
                <w:szCs w:val="24"/>
              </w:rPr>
            </w:pPr>
            <w:r w:rsidRPr="00CF33B7">
              <w:rPr>
                <w:rFonts w:ascii="Cambria" w:hAnsi="Cambria"/>
                <w:sz w:val="24"/>
                <w:szCs w:val="24"/>
              </w:rPr>
              <w:t>Item 1 proposed to be designed with double trap door/opening to receive the waste by the user and also directly from tri-cycle (rickshaw)/ tri-cart. The pictorial example has been display as follows:</w:t>
            </w:r>
          </w:p>
          <w:p w:rsidR="00451D1A" w:rsidRPr="00CF33B7" w:rsidRDefault="00451D1A" w:rsidP="00384485">
            <w:pPr>
              <w:spacing w:line="276" w:lineRule="auto"/>
              <w:jc w:val="both"/>
              <w:rPr>
                <w:rFonts w:ascii="Cambria" w:hAnsi="Cambria"/>
                <w:sz w:val="24"/>
                <w:szCs w:val="24"/>
              </w:rPr>
            </w:pPr>
          </w:p>
          <w:tbl>
            <w:tblPr>
              <w:tblStyle w:val="TableGrid"/>
              <w:tblW w:w="0" w:type="auto"/>
              <w:tblInd w:w="52" w:type="dxa"/>
              <w:tblLook w:val="04A0"/>
            </w:tblPr>
            <w:tblGrid>
              <w:gridCol w:w="2260"/>
              <w:gridCol w:w="2083"/>
            </w:tblGrid>
            <w:tr w:rsidR="00451D1A" w:rsidRPr="00CF33B7" w:rsidTr="00384485">
              <w:tc>
                <w:tcPr>
                  <w:tcW w:w="2171" w:type="dxa"/>
                </w:tcPr>
                <w:p w:rsidR="00451D1A" w:rsidRPr="00CF33B7" w:rsidRDefault="00451D1A" w:rsidP="00384485">
                  <w:pPr>
                    <w:spacing w:line="276" w:lineRule="auto"/>
                    <w:jc w:val="both"/>
                    <w:rPr>
                      <w:rFonts w:ascii="Cambria" w:hAnsi="Cambria"/>
                      <w:sz w:val="24"/>
                      <w:szCs w:val="24"/>
                    </w:rPr>
                  </w:pPr>
                  <w:r w:rsidRPr="00CF33B7">
                    <w:rPr>
                      <w:rFonts w:ascii="Cambria" w:hAnsi="Cambria"/>
                      <w:noProof/>
                      <w:sz w:val="24"/>
                      <w:szCs w:val="24"/>
                    </w:rPr>
                    <w:drawing>
                      <wp:inline distT="0" distB="0" distL="0" distR="0">
                        <wp:extent cx="1252331" cy="1252331"/>
                        <wp:effectExtent l="0" t="0" r="5080" b="5080"/>
                        <wp:docPr id="15" name="Picture 15" descr="C:\Users\Albert Khan\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 Khan\Desktop\Test.jp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252274" cy="1252274"/>
                                </a:xfrm>
                                <a:prstGeom prst="rect">
                                  <a:avLst/>
                                </a:prstGeom>
                                <a:noFill/>
                                <a:ln>
                                  <a:noFill/>
                                </a:ln>
                              </pic:spPr>
                            </pic:pic>
                          </a:graphicData>
                        </a:graphic>
                      </wp:inline>
                    </w:drawing>
                  </w:r>
                </w:p>
              </w:tc>
              <w:tc>
                <w:tcPr>
                  <w:tcW w:w="2172" w:type="dxa"/>
                </w:tcPr>
                <w:p w:rsidR="00451D1A" w:rsidRPr="00CF33B7" w:rsidRDefault="00451D1A" w:rsidP="00384485">
                  <w:pPr>
                    <w:spacing w:line="276" w:lineRule="auto"/>
                    <w:jc w:val="both"/>
                    <w:rPr>
                      <w:rFonts w:ascii="Cambria" w:hAnsi="Cambria"/>
                      <w:sz w:val="24"/>
                      <w:szCs w:val="24"/>
                    </w:rPr>
                  </w:pPr>
                  <w:r w:rsidRPr="00CF33B7">
                    <w:rPr>
                      <w:rFonts w:ascii="Cambria" w:hAnsi="Cambria"/>
                      <w:noProof/>
                      <w:sz w:val="24"/>
                      <w:szCs w:val="24"/>
                    </w:rPr>
                    <w:drawing>
                      <wp:inline distT="0" distB="0" distL="0" distR="0">
                        <wp:extent cx="1053096" cy="1252331"/>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2.jpg"/>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68286" cy="1270395"/>
                                </a:xfrm>
                                <a:prstGeom prst="rect">
                                  <a:avLst/>
                                </a:prstGeom>
                              </pic:spPr>
                            </pic:pic>
                          </a:graphicData>
                        </a:graphic>
                      </wp:inline>
                    </w:drawing>
                  </w:r>
                </w:p>
              </w:tc>
            </w:tr>
            <w:tr w:rsidR="00451D1A" w:rsidRPr="00CF33B7" w:rsidTr="00384485">
              <w:tc>
                <w:tcPr>
                  <w:tcW w:w="2171" w:type="dxa"/>
                </w:tcPr>
                <w:p w:rsidR="00451D1A" w:rsidRPr="00CF33B7" w:rsidRDefault="00451D1A" w:rsidP="00384485">
                  <w:pPr>
                    <w:spacing w:line="276" w:lineRule="auto"/>
                    <w:jc w:val="both"/>
                    <w:rPr>
                      <w:rFonts w:ascii="Cambria" w:hAnsi="Cambria"/>
                      <w:sz w:val="24"/>
                      <w:szCs w:val="24"/>
                    </w:rPr>
                  </w:pPr>
                  <w:r w:rsidRPr="00CF33B7">
                    <w:rPr>
                      <w:rFonts w:ascii="Cambria" w:hAnsi="Cambria"/>
                      <w:noProof/>
                      <w:sz w:val="24"/>
                      <w:szCs w:val="24"/>
                    </w:rPr>
                    <w:drawing>
                      <wp:inline distT="0" distB="0" distL="0" distR="0">
                        <wp:extent cx="1297624" cy="10535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3.jpg"/>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305875" cy="1060247"/>
                                </a:xfrm>
                                <a:prstGeom prst="rect">
                                  <a:avLst/>
                                </a:prstGeom>
                              </pic:spPr>
                            </pic:pic>
                          </a:graphicData>
                        </a:graphic>
                      </wp:inline>
                    </w:drawing>
                  </w:r>
                </w:p>
              </w:tc>
              <w:tc>
                <w:tcPr>
                  <w:tcW w:w="2172" w:type="dxa"/>
                </w:tcPr>
                <w:p w:rsidR="00451D1A" w:rsidRPr="00CF33B7" w:rsidRDefault="00451D1A" w:rsidP="00384485">
                  <w:pPr>
                    <w:spacing w:line="276" w:lineRule="auto"/>
                    <w:jc w:val="both"/>
                    <w:rPr>
                      <w:rFonts w:ascii="Cambria" w:hAnsi="Cambria"/>
                      <w:sz w:val="24"/>
                      <w:szCs w:val="24"/>
                    </w:rPr>
                  </w:pPr>
                  <w:r w:rsidRPr="00CF33B7">
                    <w:rPr>
                      <w:rFonts w:ascii="Cambria" w:hAnsi="Cambria"/>
                      <w:noProof/>
                      <w:sz w:val="24"/>
                      <w:szCs w:val="24"/>
                    </w:rPr>
                    <w:drawing>
                      <wp:inline distT="0" distB="0" distL="0" distR="0">
                        <wp:extent cx="1056180" cy="1123122"/>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4.jpg"/>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57582" cy="1124613"/>
                                </a:xfrm>
                                <a:prstGeom prst="rect">
                                  <a:avLst/>
                                </a:prstGeom>
                              </pic:spPr>
                            </pic:pic>
                          </a:graphicData>
                        </a:graphic>
                      </wp:inline>
                    </w:drawing>
                  </w:r>
                </w:p>
              </w:tc>
            </w:tr>
          </w:tbl>
          <w:p w:rsidR="00451D1A" w:rsidRPr="00CF33B7" w:rsidRDefault="00451D1A" w:rsidP="00384485">
            <w:pPr>
              <w:spacing w:line="276" w:lineRule="auto"/>
              <w:jc w:val="both"/>
              <w:rPr>
                <w:rFonts w:ascii="Cambria" w:hAnsi="Cambria"/>
                <w:sz w:val="24"/>
                <w:szCs w:val="24"/>
              </w:rPr>
            </w:pPr>
          </w:p>
        </w:tc>
      </w:tr>
    </w:tbl>
    <w:p w:rsidR="00451D1A" w:rsidRPr="00CF33B7" w:rsidRDefault="00451D1A" w:rsidP="00451D1A">
      <w:pPr>
        <w:numPr>
          <w:ilvl w:val="1"/>
          <w:numId w:val="5"/>
        </w:numPr>
        <w:spacing w:after="0"/>
        <w:ind w:left="567"/>
        <w:jc w:val="both"/>
        <w:rPr>
          <w:rFonts w:ascii="Cambria" w:hAnsi="Cambria"/>
          <w:sz w:val="24"/>
          <w:szCs w:val="24"/>
        </w:rPr>
      </w:pPr>
      <w:r w:rsidRPr="00CF33B7">
        <w:rPr>
          <w:rFonts w:ascii="Cambria" w:hAnsi="Cambria"/>
          <w:sz w:val="24"/>
          <w:szCs w:val="24"/>
        </w:rPr>
        <w:t xml:space="preserve">One stainless steel intake column to accept the waste. </w:t>
      </w:r>
    </w:p>
    <w:p w:rsidR="00451D1A" w:rsidRPr="00CF33B7" w:rsidRDefault="00451D1A" w:rsidP="00451D1A">
      <w:pPr>
        <w:numPr>
          <w:ilvl w:val="1"/>
          <w:numId w:val="5"/>
        </w:numPr>
        <w:spacing w:after="0"/>
        <w:ind w:left="567"/>
        <w:jc w:val="both"/>
        <w:rPr>
          <w:rFonts w:ascii="Cambria" w:hAnsi="Cambria"/>
          <w:sz w:val="24"/>
          <w:szCs w:val="24"/>
        </w:rPr>
      </w:pPr>
      <w:r w:rsidRPr="00CF33B7">
        <w:rPr>
          <w:rFonts w:ascii="Cambria" w:hAnsi="Cambria"/>
          <w:sz w:val="24"/>
          <w:szCs w:val="24"/>
        </w:rPr>
        <w:t xml:space="preserve">One lid with a lock for locking the raise including hinges, gas cylinders which are necessary to help the operator to raise and lower the lid. </w:t>
      </w:r>
    </w:p>
    <w:p w:rsidR="00451D1A" w:rsidRPr="00CF33B7" w:rsidRDefault="00451D1A" w:rsidP="00451D1A">
      <w:pPr>
        <w:numPr>
          <w:ilvl w:val="1"/>
          <w:numId w:val="5"/>
        </w:numPr>
        <w:spacing w:after="0"/>
        <w:ind w:left="567"/>
        <w:jc w:val="both"/>
        <w:rPr>
          <w:rFonts w:ascii="Cambria" w:hAnsi="Cambria"/>
          <w:sz w:val="24"/>
          <w:szCs w:val="24"/>
        </w:rPr>
      </w:pPr>
      <w:r w:rsidRPr="00CF33B7">
        <w:rPr>
          <w:rFonts w:ascii="Cambria" w:hAnsi="Cambria"/>
          <w:sz w:val="24"/>
          <w:szCs w:val="24"/>
        </w:rPr>
        <w:t xml:space="preserve">One bottom open/close bottom bin/container to store the waste. </w:t>
      </w:r>
    </w:p>
    <w:p w:rsidR="00451D1A" w:rsidRPr="00CF33B7" w:rsidRDefault="00451D1A" w:rsidP="00451D1A">
      <w:pPr>
        <w:numPr>
          <w:ilvl w:val="1"/>
          <w:numId w:val="5"/>
        </w:numPr>
        <w:spacing w:after="0"/>
        <w:ind w:left="567"/>
        <w:jc w:val="both"/>
        <w:rPr>
          <w:rFonts w:ascii="Cambria" w:hAnsi="Cambria"/>
          <w:sz w:val="24"/>
          <w:szCs w:val="24"/>
        </w:rPr>
      </w:pPr>
      <w:r w:rsidRPr="00CF33B7">
        <w:rPr>
          <w:rFonts w:ascii="Cambria" w:hAnsi="Cambria"/>
          <w:sz w:val="24"/>
          <w:szCs w:val="24"/>
        </w:rPr>
        <w:t>One concrete bunker to receive the bin/container.</w:t>
      </w:r>
    </w:p>
    <w:p w:rsidR="00451D1A"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r>
        <w:rPr>
          <w:rFonts w:ascii="Cambria" w:hAnsi="Cambria" w:cs="Arial"/>
          <w:sz w:val="24"/>
          <w:szCs w:val="24"/>
          <w:lang w:bidi="hi-IN"/>
        </w:rPr>
        <w:t>The stainless steel intake column must be so designed to accept garbage collected in tri-cart and hard carts. The intake column to have 2 separate opening, frontal opening accept the garbage from end users, shops and nearby vendors while the opening at back receives garbage collected by municipal workers.</w:t>
      </w: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D90371" w:rsidRDefault="00D90371"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451D1A"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451D1A" w:rsidRPr="00563415" w:rsidRDefault="00451D1A" w:rsidP="00451D1A">
      <w:pPr>
        <w:widowControl w:val="0"/>
        <w:overflowPunct w:val="0"/>
        <w:autoSpaceDE w:val="0"/>
        <w:autoSpaceDN w:val="0"/>
        <w:adjustRightInd w:val="0"/>
        <w:spacing w:after="0" w:line="228" w:lineRule="auto"/>
        <w:jc w:val="both"/>
        <w:rPr>
          <w:rFonts w:ascii="Cambria" w:hAnsi="Cambria" w:cs="Arial"/>
          <w:b/>
          <w:bCs/>
          <w:color w:val="0070C0"/>
          <w:sz w:val="24"/>
          <w:szCs w:val="24"/>
          <w:lang w:bidi="hi-IN"/>
        </w:rPr>
      </w:pPr>
      <w:r w:rsidRPr="00563415">
        <w:rPr>
          <w:rFonts w:ascii="Cambria" w:hAnsi="Cambria" w:cs="Arial"/>
          <w:b/>
          <w:bCs/>
          <w:color w:val="0070C0"/>
          <w:sz w:val="24"/>
          <w:szCs w:val="24"/>
          <w:u w:val="single"/>
          <w:lang w:bidi="hi-IN"/>
        </w:rPr>
        <w:t>Size and Technical Details of 3 cubic meter underground bin</w:t>
      </w:r>
      <w:r w:rsidRPr="00563415">
        <w:rPr>
          <w:rFonts w:ascii="Cambria" w:hAnsi="Cambria" w:cs="Arial"/>
          <w:b/>
          <w:bCs/>
          <w:color w:val="0070C0"/>
          <w:sz w:val="24"/>
          <w:szCs w:val="24"/>
          <w:lang w:bidi="hi-IN"/>
        </w:rPr>
        <w:t>:</w:t>
      </w:r>
    </w:p>
    <w:p w:rsidR="00451D1A"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451D1A"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451D1A"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r>
        <w:rPr>
          <w:rFonts w:ascii="Cambria" w:hAnsi="Cambria" w:cs="Arial"/>
          <w:noProof/>
          <w:sz w:val="24"/>
          <w:szCs w:val="24"/>
        </w:rPr>
        <w:drawing>
          <wp:inline distT="0" distB="0" distL="0" distR="0">
            <wp:extent cx="5952411" cy="3065560"/>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001.jpg"/>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952411" cy="30655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51D1A"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451D1A" w:rsidRDefault="00451D1A" w:rsidP="00451D1A">
      <w:pPr>
        <w:pStyle w:val="ListParagraph"/>
        <w:widowControl w:val="0"/>
        <w:numPr>
          <w:ilvl w:val="0"/>
          <w:numId w:val="6"/>
        </w:numPr>
        <w:overflowPunct w:val="0"/>
        <w:autoSpaceDE w:val="0"/>
        <w:autoSpaceDN w:val="0"/>
        <w:adjustRightInd w:val="0"/>
        <w:spacing w:after="0"/>
        <w:jc w:val="both"/>
        <w:rPr>
          <w:rFonts w:ascii="Cambria" w:eastAsiaTheme="minorEastAsia" w:hAnsi="Cambria" w:cs="Arial"/>
          <w:sz w:val="24"/>
          <w:szCs w:val="24"/>
          <w:lang w:eastAsia="en-IN" w:bidi="hi-IN"/>
        </w:rPr>
      </w:pPr>
      <w:r>
        <w:rPr>
          <w:rFonts w:ascii="Cambria" w:eastAsiaTheme="minorEastAsia" w:hAnsi="Cambria" w:cs="Arial"/>
          <w:sz w:val="24"/>
          <w:szCs w:val="24"/>
          <w:lang w:eastAsia="en-IN" w:bidi="hi-IN"/>
        </w:rPr>
        <w:t>Concrete Bunker</w:t>
      </w:r>
    </w:p>
    <w:p w:rsidR="00451D1A" w:rsidRDefault="00451D1A" w:rsidP="00451D1A">
      <w:pPr>
        <w:pStyle w:val="ListParagraph"/>
        <w:widowControl w:val="0"/>
        <w:numPr>
          <w:ilvl w:val="0"/>
          <w:numId w:val="6"/>
        </w:numPr>
        <w:overflowPunct w:val="0"/>
        <w:autoSpaceDE w:val="0"/>
        <w:autoSpaceDN w:val="0"/>
        <w:adjustRightInd w:val="0"/>
        <w:spacing w:after="0"/>
        <w:jc w:val="both"/>
        <w:rPr>
          <w:rFonts w:ascii="Cambria" w:eastAsiaTheme="minorEastAsia" w:hAnsi="Cambria" w:cs="Arial"/>
          <w:sz w:val="24"/>
          <w:szCs w:val="24"/>
          <w:lang w:eastAsia="en-IN" w:bidi="hi-IN"/>
        </w:rPr>
      </w:pPr>
      <w:r>
        <w:rPr>
          <w:rFonts w:ascii="Cambria" w:eastAsiaTheme="minorEastAsia" w:hAnsi="Cambria" w:cs="Arial"/>
          <w:sz w:val="24"/>
          <w:szCs w:val="24"/>
          <w:lang w:eastAsia="en-IN" w:bidi="hi-IN"/>
        </w:rPr>
        <w:t>Stakes</w:t>
      </w:r>
    </w:p>
    <w:p w:rsidR="00451D1A" w:rsidRDefault="00451D1A" w:rsidP="00451D1A">
      <w:pPr>
        <w:pStyle w:val="ListParagraph"/>
        <w:widowControl w:val="0"/>
        <w:numPr>
          <w:ilvl w:val="0"/>
          <w:numId w:val="6"/>
        </w:numPr>
        <w:overflowPunct w:val="0"/>
        <w:autoSpaceDE w:val="0"/>
        <w:autoSpaceDN w:val="0"/>
        <w:adjustRightInd w:val="0"/>
        <w:spacing w:after="0"/>
        <w:jc w:val="both"/>
        <w:rPr>
          <w:rFonts w:ascii="Cambria" w:eastAsiaTheme="minorEastAsia" w:hAnsi="Cambria" w:cs="Arial"/>
          <w:sz w:val="24"/>
          <w:szCs w:val="24"/>
          <w:lang w:eastAsia="en-IN" w:bidi="hi-IN"/>
        </w:rPr>
      </w:pPr>
      <w:r>
        <w:rPr>
          <w:rFonts w:ascii="Cambria" w:eastAsiaTheme="minorEastAsia" w:hAnsi="Cambria" w:cs="Arial"/>
          <w:sz w:val="24"/>
          <w:szCs w:val="24"/>
          <w:lang w:eastAsia="en-IN" w:bidi="hi-IN"/>
        </w:rPr>
        <w:t>Concrete Foundation</w:t>
      </w:r>
    </w:p>
    <w:p w:rsidR="00451D1A" w:rsidRDefault="00451D1A" w:rsidP="00451D1A">
      <w:pPr>
        <w:pStyle w:val="ListParagraph"/>
        <w:widowControl w:val="0"/>
        <w:numPr>
          <w:ilvl w:val="0"/>
          <w:numId w:val="6"/>
        </w:numPr>
        <w:overflowPunct w:val="0"/>
        <w:autoSpaceDE w:val="0"/>
        <w:autoSpaceDN w:val="0"/>
        <w:adjustRightInd w:val="0"/>
        <w:spacing w:after="0"/>
        <w:jc w:val="both"/>
        <w:rPr>
          <w:rFonts w:ascii="Cambria" w:eastAsiaTheme="minorEastAsia" w:hAnsi="Cambria" w:cs="Arial"/>
          <w:sz w:val="24"/>
          <w:szCs w:val="24"/>
          <w:lang w:eastAsia="en-IN" w:bidi="hi-IN"/>
        </w:rPr>
      </w:pPr>
      <w:r>
        <w:rPr>
          <w:rFonts w:ascii="Cambria" w:eastAsiaTheme="minorEastAsia" w:hAnsi="Cambria" w:cs="Arial"/>
          <w:sz w:val="24"/>
          <w:szCs w:val="24"/>
          <w:lang w:eastAsia="en-IN" w:bidi="hi-IN"/>
        </w:rPr>
        <w:t>Filling with soil and gravel</w:t>
      </w:r>
    </w:p>
    <w:p w:rsidR="00451D1A" w:rsidRPr="00A7022A" w:rsidRDefault="00451D1A" w:rsidP="00451D1A">
      <w:pPr>
        <w:widowControl w:val="0"/>
        <w:overflowPunct w:val="0"/>
        <w:autoSpaceDE w:val="0"/>
        <w:autoSpaceDN w:val="0"/>
        <w:adjustRightInd w:val="0"/>
        <w:spacing w:after="0" w:line="228" w:lineRule="auto"/>
        <w:jc w:val="both"/>
        <w:rPr>
          <w:rFonts w:ascii="Cambria" w:hAnsi="Cambria" w:cs="Arial"/>
          <w:sz w:val="24"/>
          <w:szCs w:val="24"/>
          <w:lang w:bidi="hi-IN"/>
        </w:rPr>
      </w:pPr>
    </w:p>
    <w:p w:rsidR="00451D1A" w:rsidRPr="00D90371" w:rsidRDefault="00451D1A" w:rsidP="00451D1A">
      <w:pPr>
        <w:widowControl w:val="0"/>
        <w:overflowPunct w:val="0"/>
        <w:autoSpaceDE w:val="0"/>
        <w:autoSpaceDN w:val="0"/>
        <w:adjustRightInd w:val="0"/>
        <w:spacing w:after="0" w:line="228" w:lineRule="auto"/>
        <w:jc w:val="both"/>
        <w:rPr>
          <w:rFonts w:ascii="Cambria" w:hAnsi="Cambria" w:cs="Arial"/>
          <w:b/>
          <w:bCs/>
          <w:color w:val="0070C0"/>
          <w:sz w:val="24"/>
          <w:szCs w:val="24"/>
          <w:u w:val="single"/>
          <w:lang w:bidi="hi-IN"/>
        </w:rPr>
      </w:pPr>
      <w:r w:rsidRPr="00D90371">
        <w:rPr>
          <w:rFonts w:ascii="Cambria" w:hAnsi="Cambria" w:cs="Arial"/>
          <w:b/>
          <w:bCs/>
          <w:color w:val="0070C0"/>
          <w:sz w:val="24"/>
          <w:szCs w:val="24"/>
          <w:u w:val="single"/>
          <w:lang w:bidi="hi-IN"/>
        </w:rPr>
        <w:t>Underground Bin Technology, Design, architecture and concept:</w:t>
      </w:r>
    </w:p>
    <w:p w:rsidR="00451D1A" w:rsidRPr="00CF33B7" w:rsidRDefault="00451D1A" w:rsidP="00451D1A">
      <w:pPr>
        <w:widowControl w:val="0"/>
        <w:autoSpaceDE w:val="0"/>
        <w:autoSpaceDN w:val="0"/>
        <w:adjustRightInd w:val="0"/>
        <w:spacing w:after="0" w:line="279" w:lineRule="exact"/>
        <w:rPr>
          <w:rFonts w:ascii="Cambria" w:hAnsi="Cambria" w:cs="Mangal"/>
          <w:sz w:val="24"/>
          <w:szCs w:val="24"/>
          <w:lang w:bidi="hi-IN"/>
        </w:rPr>
      </w:pPr>
      <w:r w:rsidRPr="00CF33B7">
        <w:rPr>
          <w:rFonts w:ascii="Cambria" w:hAnsi="Cambria"/>
          <w:noProof/>
          <w:szCs w:val="20"/>
        </w:rPr>
        <w:drawing>
          <wp:anchor distT="0" distB="0" distL="114300" distR="114300" simplePos="0" relativeHeight="251663360" behindDoc="1" locked="0" layoutInCell="0" allowOverlap="1">
            <wp:simplePos x="0" y="0"/>
            <wp:positionH relativeFrom="column">
              <wp:posOffset>-17145</wp:posOffset>
            </wp:positionH>
            <wp:positionV relativeFrom="paragraph">
              <wp:posOffset>5080</wp:posOffset>
            </wp:positionV>
            <wp:extent cx="5982335" cy="12065"/>
            <wp:effectExtent l="0" t="0" r="0" b="6985"/>
            <wp:wrapNone/>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2335" cy="12065"/>
                    </a:xfrm>
                    <a:prstGeom prst="rect">
                      <a:avLst/>
                    </a:prstGeom>
                    <a:noFill/>
                  </pic:spPr>
                </pic:pic>
              </a:graphicData>
            </a:graphic>
          </wp:anchor>
        </w:drawing>
      </w:r>
    </w:p>
    <w:p w:rsidR="00451D1A" w:rsidRPr="00CF33B7" w:rsidRDefault="00451D1A" w:rsidP="00451D1A">
      <w:pPr>
        <w:spacing w:after="0" w:line="240" w:lineRule="auto"/>
        <w:jc w:val="both"/>
        <w:rPr>
          <w:rFonts w:ascii="Cambria" w:hAnsi="Cambria"/>
          <w:noProof/>
          <w:sz w:val="24"/>
          <w:szCs w:val="24"/>
          <w:lang w:bidi="hi-IN"/>
        </w:rPr>
      </w:pPr>
      <w:r w:rsidRPr="00CF33B7">
        <w:rPr>
          <w:rFonts w:ascii="Cambria" w:hAnsi="Cambria"/>
          <w:sz w:val="24"/>
          <w:szCs w:val="24"/>
        </w:rPr>
        <w:t xml:space="preserve">The proposed </w:t>
      </w:r>
      <w:r w:rsidRPr="00AB35FF">
        <w:rPr>
          <w:rFonts w:ascii="Cambria" w:hAnsi="Cambria"/>
          <w:sz w:val="24"/>
          <w:szCs w:val="24"/>
        </w:rPr>
        <w:t>underground waste collection system complies with all the environmental, health, safety and corrosion standard. Leak-proof concrete tanks with efficient drainage systems are installed underground and polyethylene containers are used for collection of segregated or mixed municipal waste. The lids of the system are covered with matching paving material of the surrounding area and different type of steel input bins at ground level indicates the waste collection points, simply helps the local inhabitants fulfil their environmental obligations as regards to the disposal and segregation of household refuse.</w:t>
      </w:r>
    </w:p>
    <w:p w:rsidR="00451D1A" w:rsidRPr="00CF33B7" w:rsidRDefault="00451D1A" w:rsidP="00451D1A">
      <w:pPr>
        <w:spacing w:after="0" w:line="240" w:lineRule="auto"/>
        <w:jc w:val="both"/>
        <w:rPr>
          <w:rFonts w:ascii="Cambria" w:hAnsi="Cambria"/>
          <w:noProof/>
          <w:sz w:val="24"/>
          <w:szCs w:val="24"/>
          <w:lang w:bidi="hi-IN"/>
        </w:rPr>
      </w:pPr>
    </w:p>
    <w:p w:rsidR="00451D1A" w:rsidRDefault="00451D1A" w:rsidP="00451D1A">
      <w:pPr>
        <w:widowControl w:val="0"/>
        <w:overflowPunct w:val="0"/>
        <w:autoSpaceDE w:val="0"/>
        <w:autoSpaceDN w:val="0"/>
        <w:adjustRightInd w:val="0"/>
        <w:spacing w:after="0" w:line="231" w:lineRule="auto"/>
        <w:jc w:val="both"/>
        <w:rPr>
          <w:rFonts w:ascii="Cambria" w:hAnsi="Cambria" w:cs="Calibri"/>
          <w:sz w:val="24"/>
          <w:szCs w:val="24"/>
          <w:lang w:bidi="hi-IN"/>
        </w:rPr>
      </w:pPr>
      <w:r w:rsidRPr="00CF33B7">
        <w:rPr>
          <w:rFonts w:ascii="Cambria" w:hAnsi="Cambria" w:cs="Calibri"/>
          <w:sz w:val="24"/>
          <w:szCs w:val="24"/>
          <w:lang w:bidi="hi-IN"/>
        </w:rPr>
        <w:t>The specialised MDPE containers are designed to collect mixed and segregated waste. The bins allow collection of loose (un-bagged) waste especially Indian solid waste that contains 50-65% of biodegradable waste. The bins are designed to collect 70 – 180 litres of water/</w:t>
      </w:r>
      <w:proofErr w:type="spellStart"/>
      <w:r w:rsidRPr="00CF33B7">
        <w:rPr>
          <w:rFonts w:ascii="Cambria" w:hAnsi="Cambria" w:cs="Calibri"/>
          <w:sz w:val="24"/>
          <w:szCs w:val="24"/>
          <w:lang w:bidi="hi-IN"/>
        </w:rPr>
        <w:t>leachate</w:t>
      </w:r>
      <w:proofErr w:type="spellEnd"/>
      <w:r w:rsidRPr="00CF33B7">
        <w:rPr>
          <w:rFonts w:ascii="Cambria" w:hAnsi="Cambria" w:cs="Calibri"/>
          <w:sz w:val="24"/>
          <w:szCs w:val="24"/>
          <w:lang w:bidi="hi-IN"/>
        </w:rPr>
        <w:t xml:space="preserve"> commonly found in mixed Indian waste. The bins are made bang proof and are designed light weight that needs smaller crane, hence lower investment in collection equipment.</w:t>
      </w:r>
      <w:r w:rsidR="00ED64B2">
        <w:rPr>
          <w:rFonts w:ascii="Cambria" w:hAnsi="Cambria" w:cs="Calibri"/>
          <w:sz w:val="24"/>
          <w:szCs w:val="24"/>
          <w:lang w:bidi="hi-IN"/>
        </w:rPr>
        <w:t xml:space="preserve"> </w:t>
      </w:r>
      <w:r w:rsidRPr="00CF33B7">
        <w:rPr>
          <w:rFonts w:ascii="Cambria" w:hAnsi="Cambria" w:cs="Calibri"/>
          <w:sz w:val="24"/>
          <w:szCs w:val="24"/>
          <w:lang w:bidi="hi-IN"/>
        </w:rPr>
        <w:t xml:space="preserve">To empty the proposed bins any refuse collection vehicle mounted with telescopic knuckle boom crane with foldable arms is needed. The propose bin has 2 different </w:t>
      </w:r>
      <w:r>
        <w:rPr>
          <w:rFonts w:ascii="Cambria" w:hAnsi="Cambria" w:cs="Calibri"/>
          <w:sz w:val="24"/>
          <w:szCs w:val="24"/>
          <w:lang w:bidi="hi-IN"/>
        </w:rPr>
        <w:t xml:space="preserve">bin </w:t>
      </w:r>
      <w:r w:rsidRPr="00CF33B7">
        <w:rPr>
          <w:rFonts w:ascii="Cambria" w:hAnsi="Cambria" w:cs="Calibri"/>
          <w:sz w:val="24"/>
          <w:szCs w:val="24"/>
          <w:lang w:bidi="hi-IN"/>
        </w:rPr>
        <w:t>designs t</w:t>
      </w:r>
      <w:r>
        <w:rPr>
          <w:rFonts w:ascii="Cambria" w:hAnsi="Cambria" w:cs="Calibri"/>
          <w:sz w:val="24"/>
          <w:szCs w:val="24"/>
          <w:lang w:bidi="hi-IN"/>
        </w:rPr>
        <w:t>hat can be adapted for fit</w:t>
      </w:r>
      <w:r w:rsidRPr="00CF33B7">
        <w:rPr>
          <w:rFonts w:ascii="Cambria" w:hAnsi="Cambria" w:cs="Calibri"/>
          <w:sz w:val="24"/>
          <w:szCs w:val="24"/>
          <w:lang w:bidi="hi-IN"/>
        </w:rPr>
        <w:t xml:space="preserve"> in use RCV’s with the municipalities. The garbage is collected in bottom close container with a single hook grab system in the specialised compactor RCV’s while the bottom open container can be lifted and emptied with a double hook system grab and open fitment in the crane. </w:t>
      </w:r>
    </w:p>
    <w:p w:rsidR="00682880" w:rsidRDefault="00682880"/>
    <w:p w:rsidR="00F649C7" w:rsidRDefault="00F649C7"/>
    <w:p w:rsidR="00F649C7" w:rsidRDefault="00F649C7"/>
    <w:p w:rsidR="00956098" w:rsidRDefault="00956098" w:rsidP="00956098">
      <w:pPr>
        <w:widowControl w:val="0"/>
        <w:overflowPunct w:val="0"/>
        <w:autoSpaceDE w:val="0"/>
        <w:autoSpaceDN w:val="0"/>
        <w:adjustRightInd w:val="0"/>
        <w:spacing w:after="0" w:line="228" w:lineRule="auto"/>
        <w:jc w:val="both"/>
        <w:rPr>
          <w:rFonts w:ascii="Cambria" w:hAnsi="Cambria" w:cs="Arial"/>
          <w:b/>
          <w:bCs/>
          <w:color w:val="0070C0"/>
          <w:sz w:val="24"/>
          <w:szCs w:val="24"/>
          <w:u w:val="single"/>
          <w:lang w:bidi="hi-IN"/>
        </w:rPr>
      </w:pPr>
      <w:proofErr w:type="spellStart"/>
      <w:r w:rsidRPr="00956098">
        <w:rPr>
          <w:rFonts w:ascii="Cambria" w:hAnsi="Cambria" w:cs="Arial"/>
          <w:b/>
          <w:bCs/>
          <w:color w:val="0070C0"/>
          <w:sz w:val="24"/>
          <w:szCs w:val="24"/>
          <w:u w:val="single"/>
          <w:lang w:bidi="hi-IN"/>
        </w:rPr>
        <w:lastRenderedPageBreak/>
        <w:t>ToR</w:t>
      </w:r>
      <w:proofErr w:type="spellEnd"/>
      <w:r w:rsidRPr="00956098">
        <w:rPr>
          <w:rFonts w:ascii="Cambria" w:hAnsi="Cambria" w:cs="Arial"/>
          <w:b/>
          <w:bCs/>
          <w:color w:val="0070C0"/>
          <w:sz w:val="24"/>
          <w:szCs w:val="24"/>
          <w:u w:val="single"/>
          <w:lang w:bidi="hi-IN"/>
        </w:rPr>
        <w:t xml:space="preserve">: </w:t>
      </w:r>
    </w:p>
    <w:p w:rsidR="008A4D74" w:rsidRPr="00C65452" w:rsidRDefault="008A4D74"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sidRPr="00C65452">
        <w:rPr>
          <w:rFonts w:ascii="Cambria" w:hAnsi="Cambria" w:cs="Calibri"/>
          <w:sz w:val="24"/>
          <w:szCs w:val="24"/>
          <w:lang w:bidi="hi-IN"/>
        </w:rPr>
        <w:t>Bidders should be deposit</w:t>
      </w:r>
      <w:r w:rsidR="00D64B48">
        <w:rPr>
          <w:rFonts w:ascii="Cambria" w:hAnsi="Cambria" w:cs="Calibri"/>
          <w:sz w:val="24"/>
          <w:szCs w:val="24"/>
          <w:lang w:bidi="hi-IN"/>
        </w:rPr>
        <w:t xml:space="preserve"> </w:t>
      </w:r>
      <w:r w:rsidRPr="00C65452">
        <w:rPr>
          <w:rFonts w:ascii="Cambria" w:hAnsi="Cambria" w:cs="Calibri"/>
          <w:sz w:val="24"/>
          <w:szCs w:val="24"/>
          <w:lang w:bidi="hi-IN"/>
        </w:rPr>
        <w:t xml:space="preserve">2% </w:t>
      </w:r>
      <w:r w:rsidR="00A61E75">
        <w:rPr>
          <w:rFonts w:ascii="Cambria" w:hAnsi="Cambria" w:cs="Calibri"/>
          <w:sz w:val="24"/>
          <w:szCs w:val="24"/>
          <w:lang w:bidi="hi-IN"/>
        </w:rPr>
        <w:t>Er</w:t>
      </w:r>
      <w:r w:rsidR="00A61E75" w:rsidRPr="00C65452">
        <w:rPr>
          <w:rFonts w:ascii="Cambria" w:hAnsi="Cambria" w:cs="Calibri"/>
          <w:sz w:val="24"/>
          <w:szCs w:val="24"/>
          <w:lang w:bidi="hi-IN"/>
        </w:rPr>
        <w:t>nest</w:t>
      </w:r>
      <w:r w:rsidR="00D64B48">
        <w:rPr>
          <w:rFonts w:ascii="Cambria" w:hAnsi="Cambria" w:cs="Calibri"/>
          <w:sz w:val="24"/>
          <w:szCs w:val="24"/>
          <w:lang w:bidi="hi-IN"/>
        </w:rPr>
        <w:t xml:space="preserve"> money as </w:t>
      </w:r>
      <w:r w:rsidR="00A61E75">
        <w:rPr>
          <w:rFonts w:ascii="Cambria" w:hAnsi="Cambria" w:cs="Calibri"/>
          <w:sz w:val="24"/>
          <w:szCs w:val="24"/>
          <w:lang w:bidi="hi-IN"/>
        </w:rPr>
        <w:t xml:space="preserve">FDR </w:t>
      </w:r>
      <w:r w:rsidRPr="00C65452">
        <w:rPr>
          <w:rFonts w:ascii="Cambria" w:hAnsi="Cambria" w:cs="Calibri"/>
          <w:sz w:val="24"/>
          <w:szCs w:val="24"/>
          <w:lang w:bidi="hi-IN"/>
        </w:rPr>
        <w:t xml:space="preserve">in the favour of Account Officer, Nagar Nigam, </w:t>
      </w:r>
      <w:proofErr w:type="spellStart"/>
      <w:proofErr w:type="gramStart"/>
      <w:r w:rsidRPr="00C65452">
        <w:rPr>
          <w:rFonts w:ascii="Cambria" w:hAnsi="Cambria" w:cs="Calibri"/>
          <w:sz w:val="24"/>
          <w:szCs w:val="24"/>
          <w:lang w:bidi="hi-IN"/>
        </w:rPr>
        <w:t>Dehradun</w:t>
      </w:r>
      <w:proofErr w:type="spellEnd"/>
      <w:proofErr w:type="gramEnd"/>
      <w:r w:rsidRPr="00C65452">
        <w:rPr>
          <w:rFonts w:ascii="Cambria" w:hAnsi="Cambria" w:cs="Calibri"/>
          <w:sz w:val="24"/>
          <w:szCs w:val="24"/>
          <w:lang w:bidi="hi-IN"/>
        </w:rPr>
        <w:t xml:space="preserve">. </w:t>
      </w:r>
    </w:p>
    <w:p w:rsidR="008A4D74" w:rsidRPr="00C65452" w:rsidRDefault="00830EB8"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sidRPr="00C65452">
        <w:rPr>
          <w:rFonts w:ascii="Cambria" w:hAnsi="Cambria" w:cs="Calibri"/>
          <w:sz w:val="24"/>
          <w:szCs w:val="24"/>
          <w:lang w:bidi="hi-IN"/>
        </w:rPr>
        <w:t>The t</w:t>
      </w:r>
      <w:r w:rsidR="008A4D74" w:rsidRPr="00C65452">
        <w:rPr>
          <w:rFonts w:ascii="Cambria" w:hAnsi="Cambria" w:cs="Calibri"/>
          <w:sz w:val="24"/>
          <w:szCs w:val="24"/>
          <w:lang w:bidi="hi-IN"/>
        </w:rPr>
        <w:t xml:space="preserve">ender </w:t>
      </w:r>
      <w:r w:rsidRPr="00C65452">
        <w:rPr>
          <w:rFonts w:ascii="Cambria" w:hAnsi="Cambria" w:cs="Calibri"/>
          <w:sz w:val="24"/>
          <w:szCs w:val="24"/>
          <w:lang w:bidi="hi-IN"/>
        </w:rPr>
        <w:t xml:space="preserve">is </w:t>
      </w:r>
      <w:r w:rsidR="008A4D74" w:rsidRPr="00C65452">
        <w:rPr>
          <w:rFonts w:ascii="Cambria" w:hAnsi="Cambria" w:cs="Calibri"/>
          <w:sz w:val="24"/>
          <w:szCs w:val="24"/>
          <w:lang w:bidi="hi-IN"/>
        </w:rPr>
        <w:t xml:space="preserve">valid for </w:t>
      </w:r>
      <w:r w:rsidR="00D46C28">
        <w:rPr>
          <w:rFonts w:ascii="Cambria" w:hAnsi="Cambria" w:cs="Calibri"/>
          <w:sz w:val="24"/>
          <w:szCs w:val="24"/>
          <w:lang w:bidi="hi-IN"/>
        </w:rPr>
        <w:t>initialisation</w:t>
      </w:r>
      <w:r w:rsidR="00D46C28" w:rsidRPr="00C65452">
        <w:rPr>
          <w:rFonts w:ascii="Cambria" w:hAnsi="Cambria" w:cs="Calibri"/>
          <w:sz w:val="24"/>
          <w:szCs w:val="24"/>
          <w:lang w:bidi="hi-IN"/>
        </w:rPr>
        <w:t xml:space="preserve"> </w:t>
      </w:r>
      <w:r w:rsidR="008A4D74" w:rsidRPr="00C65452">
        <w:rPr>
          <w:rFonts w:ascii="Cambria" w:hAnsi="Cambria" w:cs="Calibri"/>
          <w:sz w:val="24"/>
          <w:szCs w:val="24"/>
          <w:lang w:bidi="hi-IN"/>
        </w:rPr>
        <w:t>1 unit Under Gr</w:t>
      </w:r>
      <w:r w:rsidR="00FF3723">
        <w:rPr>
          <w:rFonts w:ascii="Cambria" w:hAnsi="Cambria" w:cs="Calibri"/>
          <w:sz w:val="24"/>
          <w:szCs w:val="24"/>
          <w:lang w:bidi="hi-IN"/>
        </w:rPr>
        <w:t xml:space="preserve">ound Dustbin to </w:t>
      </w:r>
      <w:r w:rsidR="008A4D74" w:rsidRPr="00C65452">
        <w:rPr>
          <w:rFonts w:ascii="Cambria" w:hAnsi="Cambria" w:cs="Calibri"/>
          <w:sz w:val="24"/>
          <w:szCs w:val="24"/>
          <w:lang w:bidi="hi-IN"/>
        </w:rPr>
        <w:t xml:space="preserve">demonstration purpose at Nagar Nigam </w:t>
      </w:r>
      <w:r w:rsidR="00D46C28">
        <w:rPr>
          <w:rFonts w:ascii="Cambria" w:hAnsi="Cambria" w:cs="Calibri"/>
          <w:sz w:val="24"/>
          <w:szCs w:val="24"/>
          <w:lang w:bidi="hi-IN"/>
        </w:rPr>
        <w:t xml:space="preserve">Office </w:t>
      </w:r>
      <w:r w:rsidR="008A4D74" w:rsidRPr="00C65452">
        <w:rPr>
          <w:rFonts w:ascii="Cambria" w:hAnsi="Cambria" w:cs="Calibri"/>
          <w:sz w:val="24"/>
          <w:szCs w:val="24"/>
          <w:lang w:bidi="hi-IN"/>
        </w:rPr>
        <w:t xml:space="preserve">campus, </w:t>
      </w:r>
      <w:proofErr w:type="spellStart"/>
      <w:r w:rsidR="008A4D74" w:rsidRPr="00C65452">
        <w:rPr>
          <w:rFonts w:ascii="Cambria" w:hAnsi="Cambria" w:cs="Calibri"/>
          <w:sz w:val="24"/>
          <w:szCs w:val="24"/>
          <w:lang w:bidi="hi-IN"/>
        </w:rPr>
        <w:t>Dehradun</w:t>
      </w:r>
      <w:proofErr w:type="spellEnd"/>
      <w:r w:rsidR="008A4D74" w:rsidRPr="00C65452">
        <w:rPr>
          <w:rFonts w:ascii="Cambria" w:hAnsi="Cambria" w:cs="Calibri"/>
          <w:sz w:val="24"/>
          <w:szCs w:val="24"/>
          <w:lang w:bidi="hi-IN"/>
        </w:rPr>
        <w:t xml:space="preserve">. </w:t>
      </w:r>
    </w:p>
    <w:p w:rsidR="008A4D74" w:rsidRDefault="00D46C28"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Pr>
          <w:rFonts w:ascii="Cambria" w:hAnsi="Cambria" w:cs="Calibri"/>
          <w:sz w:val="24"/>
          <w:szCs w:val="24"/>
          <w:lang w:bidi="hi-IN"/>
        </w:rPr>
        <w:t>B</w:t>
      </w:r>
      <w:r w:rsidR="00F4126E" w:rsidRPr="00C65452">
        <w:rPr>
          <w:rFonts w:ascii="Cambria" w:hAnsi="Cambria" w:cs="Calibri"/>
          <w:sz w:val="24"/>
          <w:szCs w:val="24"/>
          <w:lang w:bidi="hi-IN"/>
        </w:rPr>
        <w:t>idders ensure</w:t>
      </w:r>
      <w:r w:rsidR="001E6A57" w:rsidRPr="00C65452">
        <w:rPr>
          <w:rFonts w:ascii="Cambria" w:hAnsi="Cambria" w:cs="Calibri"/>
          <w:sz w:val="24"/>
          <w:szCs w:val="24"/>
          <w:lang w:bidi="hi-IN"/>
        </w:rPr>
        <w:t xml:space="preserve"> the quality of UGD.</w:t>
      </w:r>
    </w:p>
    <w:p w:rsidR="00D46C28" w:rsidRDefault="00D46C28"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Pr>
          <w:rFonts w:ascii="Cambria" w:hAnsi="Cambria" w:cs="Calibri"/>
          <w:sz w:val="24"/>
          <w:szCs w:val="24"/>
          <w:lang w:bidi="hi-IN"/>
        </w:rPr>
        <w:t>Bidder should not be black listed.</w:t>
      </w:r>
    </w:p>
    <w:p w:rsidR="00D46C28" w:rsidRPr="00C65452" w:rsidRDefault="00D46C28"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Pr>
          <w:rFonts w:ascii="Cambria" w:hAnsi="Cambria" w:cs="Calibri"/>
          <w:sz w:val="24"/>
          <w:szCs w:val="24"/>
          <w:lang w:bidi="hi-IN"/>
        </w:rPr>
        <w:t xml:space="preserve">Bidder working experience in the same field may give additional preference. </w:t>
      </w:r>
      <w:r w:rsidR="009B6A55">
        <w:rPr>
          <w:rFonts w:ascii="Cambria" w:hAnsi="Cambria" w:cs="Calibri"/>
          <w:sz w:val="24"/>
          <w:szCs w:val="24"/>
          <w:lang w:bidi="hi-IN"/>
        </w:rPr>
        <w:t xml:space="preserve"> The bidding firm should have experience of currying out at least 3 (three) years in the similar </w:t>
      </w:r>
      <w:r w:rsidR="00BC2870">
        <w:rPr>
          <w:rFonts w:ascii="Cambria" w:hAnsi="Cambria" w:cs="Calibri"/>
          <w:sz w:val="24"/>
          <w:szCs w:val="24"/>
          <w:lang w:bidi="hi-IN"/>
        </w:rPr>
        <w:t>assignments</w:t>
      </w:r>
      <w:r w:rsidR="009B6A55">
        <w:rPr>
          <w:rFonts w:ascii="Cambria" w:hAnsi="Cambria" w:cs="Calibri"/>
          <w:sz w:val="24"/>
          <w:szCs w:val="24"/>
          <w:lang w:bidi="hi-IN"/>
        </w:rPr>
        <w:t xml:space="preserve">. </w:t>
      </w:r>
    </w:p>
    <w:p w:rsidR="001E6A57" w:rsidRPr="00C65452" w:rsidRDefault="001E6A57"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sidRPr="00C65452">
        <w:rPr>
          <w:rFonts w:ascii="Cambria" w:hAnsi="Cambria" w:cs="Calibri"/>
          <w:sz w:val="24"/>
          <w:szCs w:val="24"/>
          <w:lang w:bidi="hi-IN"/>
        </w:rPr>
        <w:t xml:space="preserve">After the successful </w:t>
      </w:r>
      <w:r w:rsidR="00830EB8" w:rsidRPr="00C65452">
        <w:rPr>
          <w:rFonts w:ascii="Cambria" w:hAnsi="Cambria" w:cs="Calibri"/>
          <w:sz w:val="24"/>
          <w:szCs w:val="24"/>
          <w:lang w:bidi="hi-IN"/>
        </w:rPr>
        <w:t>initialisation</w:t>
      </w:r>
      <w:r w:rsidRPr="00C65452">
        <w:rPr>
          <w:rFonts w:ascii="Cambria" w:hAnsi="Cambria" w:cs="Calibri"/>
          <w:sz w:val="24"/>
          <w:szCs w:val="24"/>
          <w:lang w:bidi="hi-IN"/>
        </w:rPr>
        <w:t xml:space="preserve"> will processed the payment</w:t>
      </w:r>
      <w:r w:rsidR="005022A6" w:rsidRPr="00C65452">
        <w:rPr>
          <w:rFonts w:ascii="Cambria" w:hAnsi="Cambria" w:cs="Calibri"/>
          <w:sz w:val="24"/>
          <w:szCs w:val="24"/>
          <w:lang w:bidi="hi-IN"/>
        </w:rPr>
        <w:t xml:space="preserve"> to bidders</w:t>
      </w:r>
      <w:r w:rsidRPr="00C65452">
        <w:rPr>
          <w:rFonts w:ascii="Cambria" w:hAnsi="Cambria" w:cs="Calibri"/>
          <w:sz w:val="24"/>
          <w:szCs w:val="24"/>
          <w:lang w:bidi="hi-IN"/>
        </w:rPr>
        <w:t>.</w:t>
      </w:r>
      <w:r w:rsidR="00830EB8" w:rsidRPr="00C65452">
        <w:rPr>
          <w:rFonts w:ascii="Cambria" w:hAnsi="Cambria" w:cs="Calibri"/>
          <w:sz w:val="24"/>
          <w:szCs w:val="24"/>
          <w:lang w:bidi="hi-IN"/>
        </w:rPr>
        <w:t xml:space="preserve"> </w:t>
      </w:r>
    </w:p>
    <w:p w:rsidR="001E6A57" w:rsidRDefault="001E6A57"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sidRPr="00C65452">
        <w:rPr>
          <w:rFonts w:ascii="Cambria" w:hAnsi="Cambria" w:cs="Calibri"/>
          <w:sz w:val="24"/>
          <w:szCs w:val="24"/>
          <w:lang w:bidi="hi-IN"/>
        </w:rPr>
        <w:t xml:space="preserve">No </w:t>
      </w:r>
      <w:r w:rsidR="00830EB8" w:rsidRPr="00C65452">
        <w:rPr>
          <w:rFonts w:ascii="Cambria" w:hAnsi="Cambria" w:cs="Calibri"/>
          <w:sz w:val="24"/>
          <w:szCs w:val="24"/>
          <w:lang w:bidi="hi-IN"/>
        </w:rPr>
        <w:t>advance</w:t>
      </w:r>
      <w:r w:rsidRPr="00C65452">
        <w:rPr>
          <w:rFonts w:ascii="Cambria" w:hAnsi="Cambria" w:cs="Calibri"/>
          <w:sz w:val="24"/>
          <w:szCs w:val="24"/>
          <w:lang w:bidi="hi-IN"/>
        </w:rPr>
        <w:t xml:space="preserve"> </w:t>
      </w:r>
      <w:r w:rsidR="00830EB8" w:rsidRPr="00C65452">
        <w:rPr>
          <w:rFonts w:ascii="Cambria" w:hAnsi="Cambria" w:cs="Calibri"/>
          <w:sz w:val="24"/>
          <w:szCs w:val="24"/>
          <w:lang w:bidi="hi-IN"/>
        </w:rPr>
        <w:t xml:space="preserve">will be </w:t>
      </w:r>
      <w:r w:rsidRPr="00C65452">
        <w:rPr>
          <w:rFonts w:ascii="Cambria" w:hAnsi="Cambria" w:cs="Calibri"/>
          <w:sz w:val="24"/>
          <w:szCs w:val="24"/>
          <w:lang w:bidi="hi-IN"/>
        </w:rPr>
        <w:t xml:space="preserve">permitted for the </w:t>
      </w:r>
      <w:r w:rsidR="00830EB8" w:rsidRPr="00C65452">
        <w:rPr>
          <w:rFonts w:ascii="Cambria" w:hAnsi="Cambria" w:cs="Calibri"/>
          <w:sz w:val="24"/>
          <w:szCs w:val="24"/>
          <w:lang w:bidi="hi-IN"/>
        </w:rPr>
        <w:t>demonstration</w:t>
      </w:r>
      <w:r w:rsidRPr="00C65452">
        <w:rPr>
          <w:rFonts w:ascii="Cambria" w:hAnsi="Cambria" w:cs="Calibri"/>
          <w:sz w:val="24"/>
          <w:szCs w:val="24"/>
          <w:lang w:bidi="hi-IN"/>
        </w:rPr>
        <w:t xml:space="preserve"> unit.</w:t>
      </w:r>
    </w:p>
    <w:p w:rsidR="00D46C28" w:rsidRDefault="00D46C28"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Pr>
          <w:rFonts w:ascii="Cambria" w:hAnsi="Cambria" w:cs="Calibri"/>
          <w:sz w:val="24"/>
          <w:szCs w:val="24"/>
          <w:lang w:bidi="hi-IN"/>
        </w:rPr>
        <w:t xml:space="preserve">An agency will be selected in accordance with Q&amp;CB selection method. </w:t>
      </w:r>
    </w:p>
    <w:p w:rsidR="004A416E" w:rsidRDefault="00BC2870" w:rsidP="00C65452">
      <w:pPr>
        <w:pStyle w:val="ListParagraph"/>
        <w:widowControl w:val="0"/>
        <w:numPr>
          <w:ilvl w:val="0"/>
          <w:numId w:val="8"/>
        </w:numPr>
        <w:overflowPunct w:val="0"/>
        <w:autoSpaceDE w:val="0"/>
        <w:autoSpaceDN w:val="0"/>
        <w:adjustRightInd w:val="0"/>
        <w:spacing w:after="0" w:line="231" w:lineRule="auto"/>
        <w:jc w:val="both"/>
        <w:rPr>
          <w:rFonts w:ascii="Cambria" w:hAnsi="Cambria" w:cs="Calibri"/>
          <w:sz w:val="24"/>
          <w:szCs w:val="24"/>
          <w:lang w:bidi="hi-IN"/>
        </w:rPr>
      </w:pPr>
      <w:r>
        <w:rPr>
          <w:rFonts w:ascii="Cambria" w:hAnsi="Cambria" w:cs="Calibri"/>
          <w:sz w:val="24"/>
          <w:szCs w:val="24"/>
          <w:lang w:bidi="hi-IN"/>
        </w:rPr>
        <w:t xml:space="preserve">Nagar Nigam </w:t>
      </w:r>
      <w:proofErr w:type="spellStart"/>
      <w:r>
        <w:rPr>
          <w:rFonts w:ascii="Cambria" w:hAnsi="Cambria" w:cs="Calibri"/>
          <w:sz w:val="24"/>
          <w:szCs w:val="24"/>
          <w:lang w:bidi="hi-IN"/>
        </w:rPr>
        <w:t>Dehradun</w:t>
      </w:r>
      <w:proofErr w:type="spellEnd"/>
      <w:r>
        <w:rPr>
          <w:rFonts w:ascii="Cambria" w:hAnsi="Cambria" w:cs="Calibri"/>
          <w:sz w:val="24"/>
          <w:szCs w:val="24"/>
          <w:lang w:bidi="hi-IN"/>
        </w:rPr>
        <w:t xml:space="preserve"> reserves the right to accept / reject tenders without assigning any reason thereof. </w:t>
      </w: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C45723" w:rsidRDefault="00C45723" w:rsidP="00C45723">
      <w:pPr>
        <w:widowControl w:val="0"/>
        <w:overflowPunct w:val="0"/>
        <w:autoSpaceDE w:val="0"/>
        <w:autoSpaceDN w:val="0"/>
        <w:adjustRightInd w:val="0"/>
        <w:spacing w:after="0" w:line="231" w:lineRule="auto"/>
        <w:jc w:val="both"/>
        <w:rPr>
          <w:rFonts w:ascii="Cambria" w:hAnsi="Cambria" w:cs="Calibri"/>
          <w:sz w:val="24"/>
          <w:szCs w:val="24"/>
          <w:lang w:bidi="hi-IN"/>
        </w:rPr>
      </w:pPr>
    </w:p>
    <w:p w:rsidR="00EA1F29" w:rsidRPr="00F649C7" w:rsidRDefault="00EA1F29" w:rsidP="00F649C7">
      <w:pPr>
        <w:widowControl w:val="0"/>
        <w:overflowPunct w:val="0"/>
        <w:autoSpaceDE w:val="0"/>
        <w:autoSpaceDN w:val="0"/>
        <w:adjustRightInd w:val="0"/>
        <w:spacing w:after="0" w:line="231" w:lineRule="auto"/>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p w:rsidR="00EA1F29" w:rsidRPr="00D47DB1" w:rsidRDefault="00EA1F29" w:rsidP="00942CCE">
      <w:pPr>
        <w:pStyle w:val="ListParagraph"/>
        <w:widowControl w:val="0"/>
        <w:overflowPunct w:val="0"/>
        <w:autoSpaceDE w:val="0"/>
        <w:autoSpaceDN w:val="0"/>
        <w:adjustRightInd w:val="0"/>
        <w:spacing w:after="0" w:line="231" w:lineRule="auto"/>
        <w:ind w:left="7200"/>
        <w:jc w:val="both"/>
        <w:rPr>
          <w:rFonts w:ascii="Kruti Dev 010" w:hAnsi="Kruti Dev 010" w:cs="Calibri"/>
          <w:sz w:val="26"/>
          <w:szCs w:val="24"/>
          <w:lang w:bidi="hi-IN"/>
        </w:rPr>
      </w:pPr>
    </w:p>
    <w:sectPr w:rsidR="00EA1F29" w:rsidRPr="00D47DB1" w:rsidSect="00F649C7">
      <w:pgSz w:w="11906" w:h="16838"/>
      <w:pgMar w:top="1440"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0BA0"/>
    <w:multiLevelType w:val="hybridMultilevel"/>
    <w:tmpl w:val="3C2E13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563A46"/>
    <w:multiLevelType w:val="hybridMultilevel"/>
    <w:tmpl w:val="C3423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DB1F9A"/>
    <w:multiLevelType w:val="hybridMultilevel"/>
    <w:tmpl w:val="437A15E8"/>
    <w:lvl w:ilvl="0" w:tplc="40090015">
      <w:start w:val="1"/>
      <w:numFmt w:val="upperLetter"/>
      <w:lvlText w:val="%1."/>
      <w:lvlJc w:val="left"/>
      <w:pPr>
        <w:ind w:left="720" w:hanging="360"/>
      </w:pPr>
    </w:lvl>
    <w:lvl w:ilvl="1" w:tplc="B4B8664C">
      <w:start w:val="1"/>
      <w:numFmt w:val="decimal"/>
      <w:lvlText w:val="%2."/>
      <w:lvlJc w:val="left"/>
      <w:pPr>
        <w:ind w:left="1440" w:hanging="360"/>
      </w:pPr>
      <w:rPr>
        <w:rFonts w:hint="default"/>
      </w:rPr>
    </w:lvl>
    <w:lvl w:ilvl="2" w:tplc="46349ACA">
      <w:start w:val="1"/>
      <w:numFmt w:val="bullet"/>
      <w:lvlText w:val="-"/>
      <w:lvlJc w:val="left"/>
      <w:pPr>
        <w:ind w:left="2340" w:hanging="360"/>
      </w:pPr>
      <w:rPr>
        <w:rFonts w:ascii="Calibri" w:eastAsiaTheme="minorHAnsi" w:hAnsi="Calibri" w:cstheme="minorBidi" w:hint="default"/>
      </w:rPr>
    </w:lvl>
    <w:lvl w:ilvl="3" w:tplc="B062112A">
      <w:start w:val="3"/>
      <w:numFmt w:val="bullet"/>
      <w:lvlText w:val=""/>
      <w:lvlJc w:val="left"/>
      <w:pPr>
        <w:ind w:left="2880" w:hanging="360"/>
      </w:pPr>
      <w:rPr>
        <w:rFonts w:ascii="Symbol" w:eastAsiaTheme="minorHAnsi" w:hAnsi="Symbol" w:cstheme="minorBidi"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70198E"/>
    <w:multiLevelType w:val="hybridMultilevel"/>
    <w:tmpl w:val="FF9A3D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3E1278"/>
    <w:multiLevelType w:val="hybridMultilevel"/>
    <w:tmpl w:val="7FA2D0B0"/>
    <w:lvl w:ilvl="0" w:tplc="A36CFEC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C2103B"/>
    <w:multiLevelType w:val="hybridMultilevel"/>
    <w:tmpl w:val="D9FAC6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E276A91"/>
    <w:multiLevelType w:val="hybridMultilevel"/>
    <w:tmpl w:val="F5B27096"/>
    <w:lvl w:ilvl="0" w:tplc="40090011">
      <w:start w:val="1"/>
      <w:numFmt w:val="decimal"/>
      <w:lvlText w:val="%1)"/>
      <w:lvlJc w:val="left"/>
      <w:pPr>
        <w:ind w:left="1440" w:hanging="360"/>
      </w:pPr>
    </w:lvl>
    <w:lvl w:ilvl="1" w:tplc="40090011">
      <w:start w:val="1"/>
      <w:numFmt w:val="decimal"/>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50E240B8"/>
    <w:multiLevelType w:val="hybridMultilevel"/>
    <w:tmpl w:val="E45668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AC12A26"/>
    <w:multiLevelType w:val="hybridMultilevel"/>
    <w:tmpl w:val="86968F18"/>
    <w:lvl w:ilvl="0" w:tplc="F45AD33C">
      <w:start w:val="1"/>
      <w:numFmt w:val="decimal"/>
      <w:lvlText w:val="%1."/>
      <w:lvlJc w:val="left"/>
      <w:pPr>
        <w:ind w:left="720" w:hanging="360"/>
      </w:pPr>
      <w:rPr>
        <w:rFonts w:ascii="Times New Roman" w:hAnsi="Times New Roman" w:cs="Times New Roman"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45D9"/>
    <w:rsid w:val="00063ECA"/>
    <w:rsid w:val="000C218F"/>
    <w:rsid w:val="001E6A57"/>
    <w:rsid w:val="00221E07"/>
    <w:rsid w:val="002401EA"/>
    <w:rsid w:val="0025792D"/>
    <w:rsid w:val="002727FD"/>
    <w:rsid w:val="002B7BB3"/>
    <w:rsid w:val="002C26D4"/>
    <w:rsid w:val="002D7F27"/>
    <w:rsid w:val="003229F0"/>
    <w:rsid w:val="0034494F"/>
    <w:rsid w:val="003615A3"/>
    <w:rsid w:val="00372A7D"/>
    <w:rsid w:val="003C1990"/>
    <w:rsid w:val="004235A9"/>
    <w:rsid w:val="00451D1A"/>
    <w:rsid w:val="004927ED"/>
    <w:rsid w:val="004A416E"/>
    <w:rsid w:val="004E0058"/>
    <w:rsid w:val="005022A6"/>
    <w:rsid w:val="00562E24"/>
    <w:rsid w:val="0064190E"/>
    <w:rsid w:val="006813D4"/>
    <w:rsid w:val="00682880"/>
    <w:rsid w:val="006945D9"/>
    <w:rsid w:val="00830846"/>
    <w:rsid w:val="00830EB8"/>
    <w:rsid w:val="008A4D74"/>
    <w:rsid w:val="00942CCE"/>
    <w:rsid w:val="00956098"/>
    <w:rsid w:val="009B6A55"/>
    <w:rsid w:val="00A61E75"/>
    <w:rsid w:val="00B47BA6"/>
    <w:rsid w:val="00B5294F"/>
    <w:rsid w:val="00BB7604"/>
    <w:rsid w:val="00BC2870"/>
    <w:rsid w:val="00BD2DCA"/>
    <w:rsid w:val="00C111D6"/>
    <w:rsid w:val="00C45723"/>
    <w:rsid w:val="00C65452"/>
    <w:rsid w:val="00CF25A3"/>
    <w:rsid w:val="00D46C28"/>
    <w:rsid w:val="00D47DB1"/>
    <w:rsid w:val="00D6160A"/>
    <w:rsid w:val="00D64B48"/>
    <w:rsid w:val="00D7705D"/>
    <w:rsid w:val="00D90371"/>
    <w:rsid w:val="00DC4AFE"/>
    <w:rsid w:val="00E3724E"/>
    <w:rsid w:val="00E4210C"/>
    <w:rsid w:val="00EA1F29"/>
    <w:rsid w:val="00ED64B2"/>
    <w:rsid w:val="00F4126E"/>
    <w:rsid w:val="00F46138"/>
    <w:rsid w:val="00F649C7"/>
    <w:rsid w:val="00F87420"/>
    <w:rsid w:val="00FD6C68"/>
    <w:rsid w:val="00FF37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D9"/>
    <w:pPr>
      <w:ind w:left="720"/>
      <w:contextualSpacing/>
    </w:pPr>
    <w:rPr>
      <w:rFonts w:eastAsiaTheme="minorHAnsi"/>
      <w:lang w:eastAsia="en-US"/>
    </w:rPr>
  </w:style>
  <w:style w:type="table" w:styleId="TableGrid">
    <w:name w:val="Table Grid"/>
    <w:basedOn w:val="TableNormal"/>
    <w:uiPriority w:val="59"/>
    <w:rsid w:val="00451D1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D1A"/>
    <w:rPr>
      <w:rFonts w:ascii="Tahoma" w:hAnsi="Tahoma" w:cs="Tahoma"/>
      <w:sz w:val="16"/>
      <w:szCs w:val="16"/>
    </w:rPr>
  </w:style>
  <w:style w:type="character" w:styleId="Hyperlink">
    <w:name w:val="Hyperlink"/>
    <w:basedOn w:val="DefaultParagraphFont"/>
    <w:uiPriority w:val="99"/>
    <w:unhideWhenUsed/>
    <w:rsid w:val="00C457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2015-07-10T10:26:00Z</dcterms:created>
  <dcterms:modified xsi:type="dcterms:W3CDTF">2015-07-10T10:29:00Z</dcterms:modified>
</cp:coreProperties>
</file>